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992B5E" w14:textId="6DDC71CF" w:rsidR="004D6C8F" w:rsidRPr="004D6C8F" w:rsidRDefault="004D6C8F" w:rsidP="004D6C8F">
      <w:pPr>
        <w:spacing w:after="0" w:line="240" w:lineRule="auto"/>
        <w:jc w:val="right"/>
        <w:rPr>
          <w:rFonts w:ascii="Calibri" w:eastAsia="Calibri" w:hAnsi="Calibri" w:cs="Calibri"/>
          <w:b/>
          <w:sz w:val="20"/>
          <w:szCs w:val="20"/>
        </w:rPr>
      </w:pPr>
      <w:r w:rsidRPr="004D6C8F">
        <w:rPr>
          <w:rFonts w:ascii="Calibri" w:eastAsia="Calibri" w:hAnsi="Calibri" w:cs="Calibri"/>
          <w:b/>
          <w:sz w:val="20"/>
          <w:szCs w:val="20"/>
        </w:rPr>
        <w:t xml:space="preserve">Załącznik nr </w:t>
      </w:r>
      <w:r>
        <w:rPr>
          <w:rFonts w:ascii="Calibri" w:eastAsia="Calibri" w:hAnsi="Calibri" w:cs="Calibri"/>
          <w:b/>
          <w:sz w:val="20"/>
          <w:szCs w:val="20"/>
        </w:rPr>
        <w:t>2</w:t>
      </w:r>
      <w:r w:rsidRPr="004D6C8F">
        <w:rPr>
          <w:rFonts w:ascii="Calibri" w:eastAsia="Calibri" w:hAnsi="Calibri" w:cs="Calibri"/>
          <w:b/>
          <w:sz w:val="20"/>
          <w:szCs w:val="20"/>
        </w:rPr>
        <w:t xml:space="preserve"> do Zapytania ofertowego</w:t>
      </w:r>
    </w:p>
    <w:p w14:paraId="0C218181" w14:textId="1A8A5256" w:rsidR="004D6C8F" w:rsidRPr="004D6C8F" w:rsidRDefault="004D6C8F" w:rsidP="004D6C8F">
      <w:pPr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004D6C8F">
        <w:rPr>
          <w:rFonts w:ascii="Calibri" w:eastAsia="Calibri" w:hAnsi="Calibri" w:cs="Calibri"/>
          <w:sz w:val="20"/>
          <w:szCs w:val="20"/>
        </w:rPr>
        <w:t xml:space="preserve">Nr </w:t>
      </w:r>
      <w:r w:rsidR="000C50A1">
        <w:rPr>
          <w:rFonts w:ascii="Calibri" w:eastAsia="Calibri" w:hAnsi="Calibri" w:cs="Calibri"/>
          <w:sz w:val="20"/>
          <w:szCs w:val="20"/>
        </w:rPr>
        <w:t>postępowania</w:t>
      </w:r>
      <w:r w:rsidRPr="004D6C8F">
        <w:rPr>
          <w:rFonts w:ascii="Calibri" w:eastAsia="Calibri" w:hAnsi="Calibri" w:cs="Calibri"/>
          <w:sz w:val="20"/>
          <w:szCs w:val="20"/>
        </w:rPr>
        <w:t xml:space="preserve"> 1.26 </w:t>
      </w:r>
    </w:p>
    <w:p w14:paraId="14EDC640" w14:textId="3D06FA20" w:rsidR="002A1808" w:rsidRDefault="004D6C8F" w:rsidP="00523FEF">
      <w:pPr>
        <w:jc w:val="center"/>
        <w:rPr>
          <w:rFonts w:ascii="Arial Narrow" w:hAnsi="Arial Narrow" w:cs="Times New Roman"/>
          <w:b/>
          <w:sz w:val="18"/>
          <w:szCs w:val="18"/>
        </w:rPr>
      </w:pPr>
      <w:r w:rsidRPr="00BC00AC">
        <w:rPr>
          <w:rFonts w:cstheme="minorHAnsi"/>
        </w:rPr>
        <w:t>Opis przedmiotu zamówienia</w:t>
      </w:r>
    </w:p>
    <w:p w14:paraId="69589062" w14:textId="596BBAE5" w:rsidR="00083CD3" w:rsidRPr="009B6B87" w:rsidRDefault="00523FEF" w:rsidP="00523FEF">
      <w:pPr>
        <w:jc w:val="center"/>
        <w:rPr>
          <w:rFonts w:cstheme="minorHAnsi"/>
          <w:b/>
          <w:bCs/>
        </w:rPr>
      </w:pPr>
      <w:r w:rsidRPr="009B6B87">
        <w:rPr>
          <w:rFonts w:cstheme="minorHAnsi"/>
          <w:b/>
          <w:bCs/>
        </w:rPr>
        <w:t xml:space="preserve">Tomograf komputerowy </w:t>
      </w:r>
      <w:r w:rsidR="00D13686" w:rsidRPr="009B6B87">
        <w:rPr>
          <w:rFonts w:cstheme="minorHAnsi"/>
          <w:b/>
          <w:bCs/>
        </w:rPr>
        <w:t>do badań kardiologicznych</w:t>
      </w:r>
    </w:p>
    <w:tbl>
      <w:tblPr>
        <w:tblStyle w:val="Tabela-Siatka"/>
        <w:tblW w:w="1049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09"/>
        <w:gridCol w:w="5390"/>
        <w:gridCol w:w="1131"/>
        <w:gridCol w:w="1134"/>
        <w:gridCol w:w="2129"/>
      </w:tblGrid>
      <w:tr w:rsidR="002A1808" w:rsidRPr="00187A4F" w14:paraId="795D1157" w14:textId="77777777" w:rsidTr="002A1808">
        <w:tc>
          <w:tcPr>
            <w:tcW w:w="709" w:type="dxa"/>
          </w:tcPr>
          <w:p w14:paraId="698F1A96" w14:textId="77777777" w:rsidR="002A1808" w:rsidRPr="00187A4F" w:rsidRDefault="002A1808" w:rsidP="00523FEF">
            <w:pPr>
              <w:jc w:val="center"/>
              <w:rPr>
                <w:rFonts w:ascii="Arial Narrow" w:hAnsi="Arial Narrow" w:cs="Times New Roman"/>
                <w:b/>
                <w:sz w:val="18"/>
                <w:szCs w:val="18"/>
              </w:rPr>
            </w:pPr>
            <w:r w:rsidRPr="00187A4F">
              <w:rPr>
                <w:rFonts w:ascii="Arial Narrow" w:hAnsi="Arial Narrow" w:cs="Times New Roman"/>
                <w:b/>
                <w:sz w:val="18"/>
                <w:szCs w:val="18"/>
              </w:rPr>
              <w:t>L.p.</w:t>
            </w:r>
          </w:p>
        </w:tc>
        <w:tc>
          <w:tcPr>
            <w:tcW w:w="5390" w:type="dxa"/>
          </w:tcPr>
          <w:p w14:paraId="31FBE713" w14:textId="77777777" w:rsidR="002A1808" w:rsidRPr="00187A4F" w:rsidRDefault="002A1808" w:rsidP="00523FEF">
            <w:pPr>
              <w:jc w:val="center"/>
              <w:rPr>
                <w:rFonts w:ascii="Arial Narrow" w:hAnsi="Arial Narrow" w:cs="Times New Roman"/>
                <w:b/>
                <w:sz w:val="18"/>
                <w:szCs w:val="18"/>
              </w:rPr>
            </w:pPr>
            <w:r w:rsidRPr="00187A4F">
              <w:rPr>
                <w:rFonts w:ascii="Arial Narrow" w:hAnsi="Arial Narrow" w:cs="Times New Roman"/>
                <w:b/>
                <w:sz w:val="18"/>
                <w:szCs w:val="18"/>
              </w:rPr>
              <w:t>Parametry wymagane</w:t>
            </w:r>
          </w:p>
        </w:tc>
        <w:tc>
          <w:tcPr>
            <w:tcW w:w="1131" w:type="dxa"/>
          </w:tcPr>
          <w:p w14:paraId="27DCA40A" w14:textId="77777777" w:rsidR="002A1808" w:rsidRPr="00187A4F" w:rsidRDefault="002A1808" w:rsidP="00523FEF">
            <w:pPr>
              <w:jc w:val="center"/>
              <w:rPr>
                <w:rFonts w:ascii="Arial Narrow" w:hAnsi="Arial Narrow" w:cs="Times New Roman"/>
                <w:b/>
                <w:sz w:val="18"/>
                <w:szCs w:val="18"/>
              </w:rPr>
            </w:pPr>
            <w:r w:rsidRPr="00187A4F">
              <w:rPr>
                <w:rFonts w:ascii="Arial Narrow" w:hAnsi="Arial Narrow" w:cs="Times New Roman"/>
                <w:b/>
                <w:sz w:val="18"/>
                <w:szCs w:val="18"/>
              </w:rPr>
              <w:t>Wartość wymagana</w:t>
            </w:r>
          </w:p>
        </w:tc>
        <w:tc>
          <w:tcPr>
            <w:tcW w:w="1134" w:type="dxa"/>
          </w:tcPr>
          <w:p w14:paraId="568DC8D5" w14:textId="77777777" w:rsidR="002A1808" w:rsidRPr="00187A4F" w:rsidRDefault="002A1808" w:rsidP="00523FEF">
            <w:pPr>
              <w:jc w:val="center"/>
              <w:rPr>
                <w:rFonts w:ascii="Arial Narrow" w:hAnsi="Arial Narrow" w:cs="Times New Roman"/>
                <w:b/>
                <w:sz w:val="18"/>
                <w:szCs w:val="18"/>
              </w:rPr>
            </w:pPr>
            <w:r w:rsidRPr="00187A4F">
              <w:rPr>
                <w:rFonts w:ascii="Arial Narrow" w:hAnsi="Arial Narrow" w:cs="Times New Roman"/>
                <w:b/>
                <w:sz w:val="18"/>
                <w:szCs w:val="18"/>
              </w:rPr>
              <w:t>Wartość oferowana</w:t>
            </w:r>
          </w:p>
        </w:tc>
        <w:tc>
          <w:tcPr>
            <w:tcW w:w="2129" w:type="dxa"/>
          </w:tcPr>
          <w:p w14:paraId="185E6BDF" w14:textId="77777777" w:rsidR="002A1808" w:rsidRPr="00187A4F" w:rsidRDefault="002A1808" w:rsidP="00523FEF">
            <w:pPr>
              <w:jc w:val="center"/>
              <w:rPr>
                <w:rFonts w:ascii="Arial Narrow" w:hAnsi="Arial Narrow" w:cs="Times New Roman"/>
                <w:b/>
                <w:sz w:val="18"/>
                <w:szCs w:val="18"/>
              </w:rPr>
            </w:pPr>
            <w:r w:rsidRPr="00187A4F">
              <w:rPr>
                <w:rFonts w:ascii="Arial Narrow" w:hAnsi="Arial Narrow" w:cs="Times New Roman"/>
                <w:b/>
                <w:sz w:val="18"/>
                <w:szCs w:val="18"/>
              </w:rPr>
              <w:t>Punktacja</w:t>
            </w:r>
          </w:p>
        </w:tc>
      </w:tr>
      <w:tr w:rsidR="002A1808" w:rsidRPr="00187A4F" w14:paraId="7F237A1E" w14:textId="77777777" w:rsidTr="002A1808">
        <w:tc>
          <w:tcPr>
            <w:tcW w:w="10493" w:type="dxa"/>
            <w:gridSpan w:val="5"/>
            <w:shd w:val="clear" w:color="auto" w:fill="D9D9D9" w:themeFill="background1" w:themeFillShade="D9"/>
          </w:tcPr>
          <w:p w14:paraId="026F33D1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  <w:t>Parametry podstawowe</w:t>
            </w:r>
          </w:p>
        </w:tc>
      </w:tr>
      <w:tr w:rsidR="002A1808" w:rsidRPr="00187A4F" w14:paraId="063B80F9" w14:textId="77777777" w:rsidTr="002A1808">
        <w:tc>
          <w:tcPr>
            <w:tcW w:w="709" w:type="dxa"/>
          </w:tcPr>
          <w:p w14:paraId="0F10BCA7" w14:textId="77777777" w:rsidR="002A1808" w:rsidRPr="00187A4F" w:rsidRDefault="002A1808" w:rsidP="009D3EA9">
            <w:pPr>
              <w:pStyle w:val="Akapitzlist"/>
              <w:numPr>
                <w:ilvl w:val="0"/>
                <w:numId w:val="4"/>
              </w:numPr>
              <w:ind w:left="318" w:hanging="142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</w:tcPr>
          <w:p w14:paraId="1021FE81" w14:textId="77777777" w:rsidR="002A1808" w:rsidRPr="00187A4F" w:rsidRDefault="002A1808" w:rsidP="0013683F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Urządzenie oraz wszystkie elementy składowe fabrycznie nowe, rok produkcji 2025</w:t>
            </w:r>
            <w: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 lub </w:t>
            </w: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2026</w:t>
            </w:r>
          </w:p>
        </w:tc>
        <w:tc>
          <w:tcPr>
            <w:tcW w:w="1131" w:type="dxa"/>
            <w:vAlign w:val="center"/>
          </w:tcPr>
          <w:p w14:paraId="7DA18013" w14:textId="4AA56C37" w:rsidR="002A1808" w:rsidRPr="00187A4F" w:rsidRDefault="002A1808" w:rsidP="00A179B1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1134" w:type="dxa"/>
            <w:vAlign w:val="center"/>
          </w:tcPr>
          <w:p w14:paraId="37BB4DA5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279E7D59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-</w:t>
            </w:r>
          </w:p>
        </w:tc>
      </w:tr>
      <w:tr w:rsidR="002A1808" w:rsidRPr="00187A4F" w14:paraId="0CC64BA8" w14:textId="77777777" w:rsidTr="002A1808">
        <w:tc>
          <w:tcPr>
            <w:tcW w:w="709" w:type="dxa"/>
          </w:tcPr>
          <w:p w14:paraId="33CF886E" w14:textId="77777777" w:rsidR="002A1808" w:rsidRPr="00187A4F" w:rsidRDefault="002A1808" w:rsidP="009D3EA9">
            <w:pPr>
              <w:pStyle w:val="Akapitzlist"/>
              <w:numPr>
                <w:ilvl w:val="0"/>
                <w:numId w:val="4"/>
              </w:numPr>
              <w:ind w:left="318" w:hanging="142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  <w:vAlign w:val="center"/>
          </w:tcPr>
          <w:p w14:paraId="3BB1B1BD" w14:textId="77777777" w:rsidR="002A1808" w:rsidRPr="00187A4F" w:rsidRDefault="002A1808" w:rsidP="0013683F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187A4F">
              <w:rPr>
                <w:rFonts w:ascii="Arial Narrow" w:hAnsi="Arial Narrow" w:cs="Times New Roman"/>
                <w:sz w:val="18"/>
                <w:szCs w:val="18"/>
              </w:rPr>
              <w:t>Tomograf komputerowy przeznaczony do diagnostyki całego ciała wraz z zaawansowanymi badaniami kardiologicznymi</w:t>
            </w:r>
          </w:p>
        </w:tc>
        <w:tc>
          <w:tcPr>
            <w:tcW w:w="1131" w:type="dxa"/>
            <w:vAlign w:val="center"/>
          </w:tcPr>
          <w:p w14:paraId="2AFC67F8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1134" w:type="dxa"/>
          </w:tcPr>
          <w:p w14:paraId="302D536F" w14:textId="77777777" w:rsidR="002A1808" w:rsidRPr="00187A4F" w:rsidRDefault="002A1808" w:rsidP="0013683F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55E6A7F5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-</w:t>
            </w:r>
          </w:p>
        </w:tc>
      </w:tr>
      <w:tr w:rsidR="002A1808" w:rsidRPr="00187A4F" w14:paraId="77E854EA" w14:textId="77777777" w:rsidTr="002A1808">
        <w:tc>
          <w:tcPr>
            <w:tcW w:w="709" w:type="dxa"/>
          </w:tcPr>
          <w:p w14:paraId="2E5123DB" w14:textId="77777777" w:rsidR="002A1808" w:rsidRPr="00187A4F" w:rsidRDefault="002A1808" w:rsidP="009D3EA9">
            <w:pPr>
              <w:pStyle w:val="Akapitzlist"/>
              <w:numPr>
                <w:ilvl w:val="0"/>
                <w:numId w:val="4"/>
              </w:numPr>
              <w:ind w:left="318" w:hanging="142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</w:tcPr>
          <w:p w14:paraId="79D94865" w14:textId="77777777" w:rsidR="002A1808" w:rsidRPr="00187A4F" w:rsidRDefault="002A1808" w:rsidP="00C8475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Akwizycja kardiologiczna umożliwiająca zbadanie całego serca (akwizycja wszystkich faz pracy serca) w jednym jego uderzeniu niezależnie od częstości jego pracy w zakresie min. 40 - 140 skurczów na minutę</w:t>
            </w:r>
          </w:p>
        </w:tc>
        <w:tc>
          <w:tcPr>
            <w:tcW w:w="1131" w:type="dxa"/>
            <w:vAlign w:val="center"/>
          </w:tcPr>
          <w:p w14:paraId="6DD094F9" w14:textId="31100B7A" w:rsidR="002A1808" w:rsidRPr="00187A4F" w:rsidRDefault="002A1808" w:rsidP="00A179B1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1134" w:type="dxa"/>
            <w:vAlign w:val="center"/>
          </w:tcPr>
          <w:p w14:paraId="75F0011A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13672AF9" w14:textId="72EF37D9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-</w:t>
            </w:r>
          </w:p>
        </w:tc>
      </w:tr>
      <w:tr w:rsidR="002A1808" w:rsidRPr="00187A4F" w14:paraId="7583ADFE" w14:textId="77777777" w:rsidTr="002A1808">
        <w:tc>
          <w:tcPr>
            <w:tcW w:w="709" w:type="dxa"/>
          </w:tcPr>
          <w:p w14:paraId="270E99A2" w14:textId="77777777" w:rsidR="002A1808" w:rsidRPr="00187A4F" w:rsidRDefault="002A1808" w:rsidP="009D3EA9">
            <w:pPr>
              <w:pStyle w:val="Akapitzlist"/>
              <w:numPr>
                <w:ilvl w:val="0"/>
                <w:numId w:val="4"/>
              </w:numPr>
              <w:ind w:left="318" w:hanging="142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  <w:vAlign w:val="center"/>
          </w:tcPr>
          <w:p w14:paraId="7628A2CE" w14:textId="77777777" w:rsidR="002A1808" w:rsidRPr="00187A4F" w:rsidRDefault="002A1808" w:rsidP="00D13686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Wykonywanie badań kardiologicznych całego serca (min. 16 cm) bez konieczności przesuwu pacjenta podczas akwizycji kardiologicznej</w:t>
            </w:r>
          </w:p>
        </w:tc>
        <w:tc>
          <w:tcPr>
            <w:tcW w:w="1131" w:type="dxa"/>
            <w:vAlign w:val="center"/>
          </w:tcPr>
          <w:p w14:paraId="0FFAB991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1134" w:type="dxa"/>
            <w:vAlign w:val="center"/>
          </w:tcPr>
          <w:p w14:paraId="20ADA58D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40B4DCB4" w14:textId="4C947792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-</w:t>
            </w:r>
          </w:p>
        </w:tc>
      </w:tr>
      <w:tr w:rsidR="002A1808" w:rsidRPr="00187A4F" w14:paraId="7A15E159" w14:textId="77777777" w:rsidTr="002A1808">
        <w:tc>
          <w:tcPr>
            <w:tcW w:w="709" w:type="dxa"/>
          </w:tcPr>
          <w:p w14:paraId="57B6E9D9" w14:textId="77777777" w:rsidR="002A1808" w:rsidRPr="00187A4F" w:rsidRDefault="002A1808" w:rsidP="009D3EA9">
            <w:pPr>
              <w:pStyle w:val="Akapitzlist"/>
              <w:numPr>
                <w:ilvl w:val="0"/>
                <w:numId w:val="4"/>
              </w:numPr>
              <w:ind w:left="318" w:hanging="142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  <w:vAlign w:val="center"/>
          </w:tcPr>
          <w:p w14:paraId="1F361E59" w14:textId="5772E213" w:rsidR="002A1808" w:rsidRPr="00187A4F" w:rsidRDefault="002A1808" w:rsidP="00C8475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Możliwość wykonania badania serca bez konieczności stosowania beta-blockerów w szerokim zakresie częstości pracy serca (min. 40 – 140 skurczów na minutę)</w:t>
            </w:r>
          </w:p>
        </w:tc>
        <w:tc>
          <w:tcPr>
            <w:tcW w:w="1131" w:type="dxa"/>
            <w:vAlign w:val="center"/>
          </w:tcPr>
          <w:p w14:paraId="7A37011D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1134" w:type="dxa"/>
            <w:vAlign w:val="center"/>
          </w:tcPr>
          <w:p w14:paraId="2B32AC00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51FD3638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-</w:t>
            </w:r>
          </w:p>
        </w:tc>
      </w:tr>
      <w:tr w:rsidR="002A1808" w:rsidRPr="00187A4F" w14:paraId="3ECD9CDD" w14:textId="77777777" w:rsidTr="002A1808">
        <w:tc>
          <w:tcPr>
            <w:tcW w:w="709" w:type="dxa"/>
          </w:tcPr>
          <w:p w14:paraId="34731FD3" w14:textId="77777777" w:rsidR="002A1808" w:rsidRPr="00187A4F" w:rsidRDefault="002A1808" w:rsidP="009D3EA9">
            <w:pPr>
              <w:pStyle w:val="Akapitzlist"/>
              <w:numPr>
                <w:ilvl w:val="0"/>
                <w:numId w:val="4"/>
              </w:numPr>
              <w:ind w:left="318" w:hanging="142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  <w:vAlign w:val="center"/>
          </w:tcPr>
          <w:p w14:paraId="3F98AB4F" w14:textId="45FE83BA" w:rsidR="002A1808" w:rsidRPr="00187A4F" w:rsidRDefault="002A1808" w:rsidP="00E1397C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Możliwość wykonania badani</w:t>
            </w:r>
            <w: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a</w:t>
            </w: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 serca bez konieczności podłączania elektrod EKG w przypadku badania trudnych pacjentów</w:t>
            </w:r>
          </w:p>
        </w:tc>
        <w:tc>
          <w:tcPr>
            <w:tcW w:w="1131" w:type="dxa"/>
            <w:vAlign w:val="center"/>
          </w:tcPr>
          <w:p w14:paraId="5EF0BE61" w14:textId="4FD60B09" w:rsidR="002A1808" w:rsidRPr="00187A4F" w:rsidRDefault="002A1808" w:rsidP="00D13686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NIE</w:t>
            </w:r>
          </w:p>
        </w:tc>
        <w:tc>
          <w:tcPr>
            <w:tcW w:w="1134" w:type="dxa"/>
            <w:vAlign w:val="center"/>
          </w:tcPr>
          <w:p w14:paraId="54C4706B" w14:textId="77777777" w:rsidR="002A1808" w:rsidRPr="00187A4F" w:rsidRDefault="002A1808" w:rsidP="00D13686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0F19A944" w14:textId="77777777" w:rsidR="002A1808" w:rsidRPr="00187A4F" w:rsidRDefault="002A1808" w:rsidP="00D13686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TAK – 10 pkt</w:t>
            </w:r>
          </w:p>
          <w:p w14:paraId="667F5ADC" w14:textId="77777777" w:rsidR="002A1808" w:rsidRPr="00187A4F" w:rsidRDefault="002A1808" w:rsidP="00D13686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NIE – 0 pkt</w:t>
            </w:r>
          </w:p>
        </w:tc>
      </w:tr>
      <w:tr w:rsidR="002A1808" w:rsidRPr="00187A4F" w14:paraId="427872A4" w14:textId="77777777" w:rsidTr="002A1808">
        <w:tc>
          <w:tcPr>
            <w:tcW w:w="709" w:type="dxa"/>
          </w:tcPr>
          <w:p w14:paraId="7107962F" w14:textId="77777777" w:rsidR="002A1808" w:rsidRPr="00187A4F" w:rsidRDefault="002A1808" w:rsidP="009D3EA9">
            <w:pPr>
              <w:pStyle w:val="Akapitzlist"/>
              <w:numPr>
                <w:ilvl w:val="0"/>
                <w:numId w:val="4"/>
              </w:numPr>
              <w:ind w:left="318" w:hanging="142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  <w:vAlign w:val="center"/>
          </w:tcPr>
          <w:p w14:paraId="4B19895A" w14:textId="77777777" w:rsidR="002A1808" w:rsidRPr="00187A4F" w:rsidRDefault="002A1808" w:rsidP="00D13686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Tomograf komputerowy umożliwiający uzyskanie min. 512 warstw dla jednej energii promieniowania w czasie jednego pełnego obrotu układu lampa-detektor </w:t>
            </w:r>
          </w:p>
        </w:tc>
        <w:tc>
          <w:tcPr>
            <w:tcW w:w="1131" w:type="dxa"/>
            <w:vAlign w:val="center"/>
          </w:tcPr>
          <w:p w14:paraId="647A2A82" w14:textId="48E46069" w:rsidR="002A1808" w:rsidRPr="00187A4F" w:rsidRDefault="002A1808" w:rsidP="00A179B1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1134" w:type="dxa"/>
            <w:vAlign w:val="center"/>
          </w:tcPr>
          <w:p w14:paraId="3DBDB231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3169CA08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-</w:t>
            </w:r>
          </w:p>
        </w:tc>
      </w:tr>
      <w:tr w:rsidR="002A1808" w:rsidRPr="00187A4F" w14:paraId="410310EE" w14:textId="77777777" w:rsidTr="002A1808">
        <w:tc>
          <w:tcPr>
            <w:tcW w:w="709" w:type="dxa"/>
          </w:tcPr>
          <w:p w14:paraId="21D2E056" w14:textId="77777777" w:rsidR="002A1808" w:rsidRPr="00187A4F" w:rsidRDefault="002A1808" w:rsidP="009D3EA9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  <w:vAlign w:val="center"/>
          </w:tcPr>
          <w:p w14:paraId="31F50628" w14:textId="77777777" w:rsidR="002A1808" w:rsidRPr="00187A4F" w:rsidRDefault="002A1808" w:rsidP="00D13686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187A4F">
              <w:rPr>
                <w:rFonts w:ascii="Arial Narrow" w:hAnsi="Arial Narrow" w:cs="Times New Roman"/>
                <w:sz w:val="18"/>
                <w:szCs w:val="18"/>
              </w:rPr>
              <w:t xml:space="preserve">Maksymalny zakres skanowania bez elementów metalowych </w:t>
            </w:r>
          </w:p>
        </w:tc>
        <w:tc>
          <w:tcPr>
            <w:tcW w:w="1131" w:type="dxa"/>
            <w:vAlign w:val="center"/>
          </w:tcPr>
          <w:p w14:paraId="1FF9E7E0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&gt; 190 cm</w:t>
            </w:r>
          </w:p>
        </w:tc>
        <w:tc>
          <w:tcPr>
            <w:tcW w:w="1134" w:type="dxa"/>
            <w:vAlign w:val="center"/>
          </w:tcPr>
          <w:p w14:paraId="514150D2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51C656F7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-</w:t>
            </w:r>
          </w:p>
        </w:tc>
      </w:tr>
      <w:tr w:rsidR="002A1808" w:rsidRPr="00187A4F" w14:paraId="4D6B975A" w14:textId="77777777" w:rsidTr="002A1808">
        <w:tc>
          <w:tcPr>
            <w:tcW w:w="709" w:type="dxa"/>
          </w:tcPr>
          <w:p w14:paraId="2DAD5414" w14:textId="77777777" w:rsidR="002A1808" w:rsidRPr="00187A4F" w:rsidRDefault="002A1808" w:rsidP="009D3EA9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  <w:vAlign w:val="center"/>
          </w:tcPr>
          <w:p w14:paraId="6D7F4008" w14:textId="77777777" w:rsidR="002A1808" w:rsidRPr="00187A4F" w:rsidRDefault="002A1808" w:rsidP="0013683F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187A4F">
              <w:rPr>
                <w:rFonts w:ascii="Arial Narrow" w:hAnsi="Arial Narrow" w:cs="Times New Roman"/>
                <w:sz w:val="18"/>
                <w:szCs w:val="18"/>
              </w:rPr>
              <w:t xml:space="preserve">Dopuszczalna masa pacjenta przy dokładności pozycjonowania ±0,25 mm dla całego zakresu skanowania </w:t>
            </w:r>
          </w:p>
        </w:tc>
        <w:tc>
          <w:tcPr>
            <w:tcW w:w="1131" w:type="dxa"/>
            <w:vAlign w:val="center"/>
          </w:tcPr>
          <w:p w14:paraId="45C858A9" w14:textId="77777777" w:rsidR="002A1808" w:rsidRPr="00187A4F" w:rsidRDefault="002A1808" w:rsidP="00523FEF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&gt; 300 kg </w:t>
            </w:r>
          </w:p>
        </w:tc>
        <w:tc>
          <w:tcPr>
            <w:tcW w:w="1134" w:type="dxa"/>
            <w:vAlign w:val="center"/>
          </w:tcPr>
          <w:p w14:paraId="31FE18A6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7C045631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-</w:t>
            </w:r>
          </w:p>
        </w:tc>
      </w:tr>
      <w:tr w:rsidR="002A1808" w:rsidRPr="00187A4F" w14:paraId="3DC16290" w14:textId="77777777" w:rsidTr="002A1808">
        <w:tc>
          <w:tcPr>
            <w:tcW w:w="10493" w:type="dxa"/>
            <w:gridSpan w:val="5"/>
            <w:shd w:val="clear" w:color="auto" w:fill="D9D9D9" w:themeFill="background1" w:themeFillShade="D9"/>
          </w:tcPr>
          <w:p w14:paraId="339A33C9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  <w:t>Kon</w:t>
            </w:r>
            <w: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  <w:t>s</w:t>
            </w:r>
            <w:r w:rsidRPr="00187A4F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  <w:t>trukcja systemu</w:t>
            </w:r>
          </w:p>
        </w:tc>
      </w:tr>
      <w:tr w:rsidR="002A1808" w:rsidRPr="00187A4F" w14:paraId="1A7C323B" w14:textId="77777777" w:rsidTr="002A1808">
        <w:tc>
          <w:tcPr>
            <w:tcW w:w="709" w:type="dxa"/>
          </w:tcPr>
          <w:p w14:paraId="3EEEFF29" w14:textId="77777777" w:rsidR="002A1808" w:rsidRPr="00187A4F" w:rsidRDefault="002A1808" w:rsidP="00C84757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  <w:vAlign w:val="center"/>
          </w:tcPr>
          <w:p w14:paraId="71BFA15B" w14:textId="77777777" w:rsidR="002A1808" w:rsidRPr="00187A4F" w:rsidRDefault="002A1808" w:rsidP="00CB7FDF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187A4F">
              <w:rPr>
                <w:rFonts w:ascii="Arial Narrow" w:hAnsi="Arial Narrow" w:cs="Times New Roman"/>
                <w:sz w:val="18"/>
                <w:szCs w:val="18"/>
              </w:rPr>
              <w:t xml:space="preserve">Średnica otworu gantry </w:t>
            </w:r>
          </w:p>
        </w:tc>
        <w:tc>
          <w:tcPr>
            <w:tcW w:w="1131" w:type="dxa"/>
            <w:vAlign w:val="center"/>
          </w:tcPr>
          <w:p w14:paraId="5F9E1B9D" w14:textId="77777777" w:rsidR="002A1808" w:rsidRPr="00187A4F" w:rsidRDefault="002A1808" w:rsidP="00CB7FDF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&gt; 79 cm</w:t>
            </w:r>
          </w:p>
        </w:tc>
        <w:tc>
          <w:tcPr>
            <w:tcW w:w="1134" w:type="dxa"/>
            <w:vAlign w:val="center"/>
          </w:tcPr>
          <w:p w14:paraId="4F96441B" w14:textId="77777777" w:rsidR="002A1808" w:rsidRPr="00187A4F" w:rsidRDefault="002A1808" w:rsidP="00CB7FD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52BF9321" w14:textId="77777777" w:rsidR="002A1808" w:rsidRPr="00187A4F" w:rsidRDefault="002A1808" w:rsidP="00CB7FD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-</w:t>
            </w:r>
          </w:p>
        </w:tc>
      </w:tr>
      <w:tr w:rsidR="002A1808" w:rsidRPr="00187A4F" w14:paraId="2ABE3DB7" w14:textId="77777777" w:rsidTr="002A1808">
        <w:tc>
          <w:tcPr>
            <w:tcW w:w="709" w:type="dxa"/>
          </w:tcPr>
          <w:p w14:paraId="299FC1B9" w14:textId="77777777" w:rsidR="002A1808" w:rsidRPr="00187A4F" w:rsidRDefault="002A1808" w:rsidP="00C84757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  <w:vAlign w:val="center"/>
          </w:tcPr>
          <w:p w14:paraId="70D7AA33" w14:textId="77777777" w:rsidR="002A1808" w:rsidRPr="00187A4F" w:rsidRDefault="002A1808" w:rsidP="00D13686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187A4F">
              <w:rPr>
                <w:rFonts w:ascii="Arial Narrow" w:hAnsi="Arial Narrow" w:cs="Times New Roman"/>
                <w:sz w:val="18"/>
                <w:szCs w:val="18"/>
              </w:rPr>
              <w:t>Sterowanie stołem i gantry za pomocą pedałów przy stole oraz paneli na obudowie gantry umieszczonych z przodu i tyłu gantry.</w:t>
            </w:r>
          </w:p>
        </w:tc>
        <w:tc>
          <w:tcPr>
            <w:tcW w:w="1131" w:type="dxa"/>
            <w:vAlign w:val="center"/>
          </w:tcPr>
          <w:p w14:paraId="1CA9581F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1134" w:type="dxa"/>
            <w:vAlign w:val="center"/>
          </w:tcPr>
          <w:p w14:paraId="27A65ED3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34909C05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-</w:t>
            </w:r>
          </w:p>
        </w:tc>
      </w:tr>
      <w:tr w:rsidR="002A1808" w:rsidRPr="00187A4F" w14:paraId="673D990F" w14:textId="77777777" w:rsidTr="002A1808">
        <w:tc>
          <w:tcPr>
            <w:tcW w:w="709" w:type="dxa"/>
          </w:tcPr>
          <w:p w14:paraId="5F525D69" w14:textId="77777777" w:rsidR="002A1808" w:rsidRPr="00187A4F" w:rsidRDefault="002A1808" w:rsidP="00C84757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  <w:vAlign w:val="center"/>
          </w:tcPr>
          <w:p w14:paraId="75D66D5E" w14:textId="77777777" w:rsidR="002A1808" w:rsidRPr="00187A4F" w:rsidRDefault="002A1808" w:rsidP="0013683F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187A4F">
              <w:rPr>
                <w:rFonts w:ascii="Arial Narrow" w:hAnsi="Arial Narrow" w:cs="Times New Roman"/>
                <w:sz w:val="18"/>
                <w:szCs w:val="18"/>
              </w:rPr>
              <w:t>Dotykowe panele na gantry umieszczone z prawej i lewej strony umożliwiające wybór pacjenta z listy oraz wybór protokołu badania</w:t>
            </w:r>
          </w:p>
        </w:tc>
        <w:tc>
          <w:tcPr>
            <w:tcW w:w="1131" w:type="dxa"/>
            <w:vAlign w:val="center"/>
          </w:tcPr>
          <w:p w14:paraId="3E2EA263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1134" w:type="dxa"/>
            <w:vAlign w:val="center"/>
          </w:tcPr>
          <w:p w14:paraId="1E1897E5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3087DD32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-</w:t>
            </w:r>
          </w:p>
        </w:tc>
      </w:tr>
      <w:tr w:rsidR="002A1808" w:rsidRPr="00187A4F" w14:paraId="778059C1" w14:textId="77777777" w:rsidTr="002A1808">
        <w:tc>
          <w:tcPr>
            <w:tcW w:w="709" w:type="dxa"/>
          </w:tcPr>
          <w:p w14:paraId="4125C2BE" w14:textId="77777777" w:rsidR="002A1808" w:rsidRPr="00187A4F" w:rsidRDefault="002A1808" w:rsidP="00C84757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</w:tcPr>
          <w:p w14:paraId="60ACDB3F" w14:textId="77777777" w:rsidR="002A1808" w:rsidRPr="00187A4F" w:rsidRDefault="002A1808" w:rsidP="0013683F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187A4F">
              <w:rPr>
                <w:rFonts w:ascii="Arial Narrow" w:hAnsi="Arial Narrow" w:cs="Times New Roman"/>
                <w:sz w:val="18"/>
                <w:szCs w:val="18"/>
              </w:rPr>
              <w:t xml:space="preserve">Kamera wraz z algorytmami sztucznej inteligencji AI umieszczona nad pacjentem do automatycznego pozycjonowania pacjenta umożliwiająca co najmniej: </w:t>
            </w:r>
          </w:p>
          <w:p w14:paraId="6263F320" w14:textId="77777777" w:rsidR="002A1808" w:rsidRPr="00187A4F" w:rsidRDefault="002A1808" w:rsidP="0013683F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187A4F">
              <w:rPr>
                <w:rFonts w:ascii="Arial Narrow" w:hAnsi="Arial Narrow" w:cs="Times New Roman"/>
                <w:sz w:val="18"/>
                <w:szCs w:val="18"/>
              </w:rPr>
              <w:t xml:space="preserve">- automatyczne wyznaczenie izocentrum pacjenta, </w:t>
            </w:r>
          </w:p>
          <w:p w14:paraId="2F72FA67" w14:textId="77777777" w:rsidR="002A1808" w:rsidRPr="00187A4F" w:rsidRDefault="002A1808" w:rsidP="0013683F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187A4F">
              <w:rPr>
                <w:rFonts w:ascii="Arial Narrow" w:hAnsi="Arial Narrow" w:cs="Times New Roman"/>
                <w:sz w:val="18"/>
                <w:szCs w:val="18"/>
              </w:rPr>
              <w:t xml:space="preserve">- automatyczne określenie odpowiedniej wysokości pacjenta, </w:t>
            </w:r>
          </w:p>
          <w:p w14:paraId="68FD0AD8" w14:textId="77777777" w:rsidR="002A1808" w:rsidRPr="00187A4F" w:rsidRDefault="002A1808" w:rsidP="0013683F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187A4F">
              <w:rPr>
                <w:rFonts w:ascii="Arial Narrow" w:hAnsi="Arial Narrow" w:cs="Times New Roman"/>
                <w:sz w:val="18"/>
                <w:szCs w:val="18"/>
              </w:rPr>
              <w:t xml:space="preserve">- automatyczne wyszukanie anatomicznych punktów referencyjnych pacjenta, </w:t>
            </w:r>
          </w:p>
          <w:p w14:paraId="4E9600F8" w14:textId="77777777" w:rsidR="002A1808" w:rsidRPr="00187A4F" w:rsidRDefault="002A1808" w:rsidP="0013683F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187A4F">
              <w:rPr>
                <w:rFonts w:ascii="Arial Narrow" w:hAnsi="Arial Narrow" w:cs="Times New Roman"/>
                <w:sz w:val="18"/>
                <w:szCs w:val="18"/>
              </w:rPr>
              <w:t xml:space="preserve">- automatyczne ustawienie początku i zakresu topogramu </w:t>
            </w:r>
          </w:p>
        </w:tc>
        <w:tc>
          <w:tcPr>
            <w:tcW w:w="1131" w:type="dxa"/>
            <w:vAlign w:val="center"/>
          </w:tcPr>
          <w:p w14:paraId="6BB017A3" w14:textId="3D3F9873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NIE</w:t>
            </w:r>
          </w:p>
        </w:tc>
        <w:tc>
          <w:tcPr>
            <w:tcW w:w="1134" w:type="dxa"/>
            <w:vAlign w:val="center"/>
          </w:tcPr>
          <w:p w14:paraId="5D87B77B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3A96DFD9" w14:textId="77777777" w:rsidR="002A1808" w:rsidRPr="00187A4F" w:rsidRDefault="002A1808" w:rsidP="00D13686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TAK – 10 pkt</w:t>
            </w:r>
          </w:p>
          <w:p w14:paraId="49164C77" w14:textId="77777777" w:rsidR="002A1808" w:rsidRPr="00187A4F" w:rsidRDefault="002A1808" w:rsidP="00D13686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NIE – 0 pkt</w:t>
            </w:r>
          </w:p>
        </w:tc>
      </w:tr>
      <w:tr w:rsidR="002A1808" w:rsidRPr="00187A4F" w14:paraId="326DCEA0" w14:textId="77777777" w:rsidTr="002A1808">
        <w:tc>
          <w:tcPr>
            <w:tcW w:w="709" w:type="dxa"/>
          </w:tcPr>
          <w:p w14:paraId="120029DE" w14:textId="77777777" w:rsidR="002A1808" w:rsidRPr="00187A4F" w:rsidRDefault="002A1808" w:rsidP="00C84757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</w:tcPr>
          <w:p w14:paraId="2B52DABA" w14:textId="77777777" w:rsidR="002A1808" w:rsidRPr="00187A4F" w:rsidRDefault="002A1808" w:rsidP="0013683F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187A4F">
              <w:rPr>
                <w:rFonts w:ascii="Arial Narrow" w:hAnsi="Arial Narrow" w:cs="Times New Roman"/>
                <w:sz w:val="18"/>
                <w:szCs w:val="18"/>
              </w:rPr>
              <w:t>Automatyczne ostrzeganie personelu przed potencjalną kolizją pacjenta z gantry w przypadku nieprawidłowego ułożenia pacjenta przed wjazdem pacjenta do gantry</w:t>
            </w:r>
          </w:p>
        </w:tc>
        <w:tc>
          <w:tcPr>
            <w:tcW w:w="1131" w:type="dxa"/>
            <w:vAlign w:val="center"/>
          </w:tcPr>
          <w:p w14:paraId="249DEA70" w14:textId="69231512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NIE</w:t>
            </w:r>
          </w:p>
        </w:tc>
        <w:tc>
          <w:tcPr>
            <w:tcW w:w="1134" w:type="dxa"/>
            <w:vAlign w:val="center"/>
          </w:tcPr>
          <w:p w14:paraId="59378E7F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436286BD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TAK – 10 pkt</w:t>
            </w:r>
          </w:p>
          <w:p w14:paraId="35D7CA04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NIE – 0 pkt</w:t>
            </w:r>
          </w:p>
        </w:tc>
      </w:tr>
      <w:tr w:rsidR="002A1808" w:rsidRPr="00187A4F" w14:paraId="1F99FED3" w14:textId="77777777" w:rsidTr="002A1808">
        <w:tc>
          <w:tcPr>
            <w:tcW w:w="709" w:type="dxa"/>
          </w:tcPr>
          <w:p w14:paraId="399C9B6E" w14:textId="77777777" w:rsidR="002A1808" w:rsidRPr="00187A4F" w:rsidRDefault="002A1808" w:rsidP="00C84757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  <w:vAlign w:val="center"/>
          </w:tcPr>
          <w:p w14:paraId="4803937E" w14:textId="77777777" w:rsidR="002A1808" w:rsidRPr="00187A4F" w:rsidRDefault="002A1808" w:rsidP="0013683F">
            <w:pPr>
              <w:rPr>
                <w:rFonts w:ascii="Arial Narrow" w:hAnsi="Arial Narrow" w:cs="Times New Roman"/>
                <w:sz w:val="18"/>
                <w:szCs w:val="18"/>
              </w:rPr>
            </w:pPr>
            <w:r w:rsidRPr="00187A4F">
              <w:rPr>
                <w:rFonts w:ascii="Arial Narrow" w:hAnsi="Arial Narrow" w:cs="Times New Roman"/>
                <w:sz w:val="18"/>
                <w:szCs w:val="18"/>
              </w:rPr>
              <w:t>Programowane w protokole badania wskaźniki z licznikami czasu informujące pacjenta w trakcie akwizycji o konieczności zatrzymania oddechu umieszczone z przodu i z tyłu gantry</w:t>
            </w:r>
          </w:p>
        </w:tc>
        <w:tc>
          <w:tcPr>
            <w:tcW w:w="1131" w:type="dxa"/>
            <w:vAlign w:val="center"/>
          </w:tcPr>
          <w:p w14:paraId="4C3E1C05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1134" w:type="dxa"/>
            <w:vAlign w:val="center"/>
          </w:tcPr>
          <w:p w14:paraId="05C5BE17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0E1A3CC5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-</w:t>
            </w:r>
          </w:p>
        </w:tc>
      </w:tr>
      <w:tr w:rsidR="002A1808" w:rsidRPr="00187A4F" w14:paraId="78D07A4C" w14:textId="77777777" w:rsidTr="002A1808">
        <w:tc>
          <w:tcPr>
            <w:tcW w:w="709" w:type="dxa"/>
          </w:tcPr>
          <w:p w14:paraId="71D1B366" w14:textId="77777777" w:rsidR="002A1808" w:rsidRPr="00187A4F" w:rsidRDefault="002A1808" w:rsidP="00C84757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  <w:vAlign w:val="center"/>
          </w:tcPr>
          <w:p w14:paraId="14DC4C97" w14:textId="7A5065BD" w:rsidR="002A1808" w:rsidRPr="00187A4F" w:rsidRDefault="002A1808" w:rsidP="0013683F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Wyposażenie stołu:</w:t>
            </w: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br/>
              <w:t>- materac</w:t>
            </w: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br/>
              <w:t xml:space="preserve">- podgłówek </w:t>
            </w:r>
            <w: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pod</w:t>
            </w: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 głow</w:t>
            </w:r>
            <w: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ę</w:t>
            </w: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br/>
              <w:t>- podgłówek do pozycji na wznak</w:t>
            </w: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br/>
              <w:t>- pasy stabilizujące</w:t>
            </w: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br/>
              <w:t>- podpórka pod ramię, kolana i nogi</w:t>
            </w:r>
          </w:p>
          <w:p w14:paraId="6272EC22" w14:textId="77777777" w:rsidR="002A1808" w:rsidRPr="00187A4F" w:rsidRDefault="002A1808" w:rsidP="0013683F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- uchwyt na podkład jednorazowy</w:t>
            </w:r>
          </w:p>
        </w:tc>
        <w:tc>
          <w:tcPr>
            <w:tcW w:w="1131" w:type="dxa"/>
            <w:vAlign w:val="center"/>
          </w:tcPr>
          <w:p w14:paraId="6DD9C5CA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1134" w:type="dxa"/>
            <w:vAlign w:val="center"/>
          </w:tcPr>
          <w:p w14:paraId="5685D6BC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678BC9FA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-</w:t>
            </w:r>
          </w:p>
        </w:tc>
      </w:tr>
      <w:tr w:rsidR="002A1808" w:rsidRPr="00187A4F" w14:paraId="5B3CD82C" w14:textId="77777777" w:rsidTr="002A1808">
        <w:tc>
          <w:tcPr>
            <w:tcW w:w="10493" w:type="dxa"/>
            <w:gridSpan w:val="5"/>
            <w:shd w:val="clear" w:color="auto" w:fill="D9D9D9" w:themeFill="background1" w:themeFillShade="D9"/>
          </w:tcPr>
          <w:p w14:paraId="70F0A6D3" w14:textId="77777777" w:rsidR="002A1808" w:rsidRPr="00187A4F" w:rsidRDefault="002A1808" w:rsidP="009D3EA9">
            <w:pPr>
              <w:jc w:val="center"/>
              <w:rPr>
                <w:rFonts w:ascii="Arial Narrow" w:hAnsi="Arial Narrow" w:cs="Times New Roman"/>
                <w:b/>
                <w:sz w:val="18"/>
                <w:szCs w:val="18"/>
              </w:rPr>
            </w:pPr>
            <w:r w:rsidRPr="00187A4F">
              <w:rPr>
                <w:rFonts w:ascii="Arial Narrow" w:hAnsi="Arial Narrow" w:cs="Times New Roman"/>
                <w:b/>
                <w:sz w:val="18"/>
                <w:szCs w:val="18"/>
              </w:rPr>
              <w:t>Parametry techniczne tomografu</w:t>
            </w:r>
          </w:p>
        </w:tc>
      </w:tr>
      <w:tr w:rsidR="002A1808" w:rsidRPr="00187A4F" w14:paraId="3D0631E9" w14:textId="77777777" w:rsidTr="002A1808">
        <w:tc>
          <w:tcPr>
            <w:tcW w:w="709" w:type="dxa"/>
          </w:tcPr>
          <w:p w14:paraId="483E0300" w14:textId="77777777" w:rsidR="002A1808" w:rsidRPr="00187A4F" w:rsidRDefault="002A1808" w:rsidP="00C84757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  <w:vAlign w:val="center"/>
          </w:tcPr>
          <w:p w14:paraId="0E05E9E0" w14:textId="77777777" w:rsidR="002A1808" w:rsidRPr="00187A4F" w:rsidRDefault="002A1808" w:rsidP="003871C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Maksymalna i</w:t>
            </w: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lość rzeczywistych, fizycznych submilimetrowych rzędów detektora  </w:t>
            </w:r>
          </w:p>
        </w:tc>
        <w:tc>
          <w:tcPr>
            <w:tcW w:w="1131" w:type="dxa"/>
            <w:vAlign w:val="center"/>
          </w:tcPr>
          <w:p w14:paraId="13E9E5CF" w14:textId="77777777" w:rsidR="002A1808" w:rsidRPr="00187A4F" w:rsidRDefault="002A1808" w:rsidP="003871CA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≥ 256</w:t>
            </w:r>
          </w:p>
        </w:tc>
        <w:tc>
          <w:tcPr>
            <w:tcW w:w="1134" w:type="dxa"/>
            <w:vAlign w:val="center"/>
          </w:tcPr>
          <w:p w14:paraId="0F21E8DB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22EEC4F2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-</w:t>
            </w:r>
          </w:p>
        </w:tc>
      </w:tr>
      <w:tr w:rsidR="002A1808" w:rsidRPr="00187A4F" w14:paraId="57B630B3" w14:textId="77777777" w:rsidTr="002A1808">
        <w:tc>
          <w:tcPr>
            <w:tcW w:w="709" w:type="dxa"/>
          </w:tcPr>
          <w:p w14:paraId="31B581C0" w14:textId="77777777" w:rsidR="002A1808" w:rsidRPr="00187A4F" w:rsidRDefault="002A1808" w:rsidP="00C84757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  <w:vAlign w:val="center"/>
          </w:tcPr>
          <w:p w14:paraId="1B3F6EE1" w14:textId="77777777" w:rsidR="002A1808" w:rsidRPr="00187A4F" w:rsidRDefault="002A1808" w:rsidP="00D13686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Maksymalna szerokość detektora odniesiona do izocentrum umożliwiająca wykonywanie badań całego serca bez ruchu stołu (pokrycie anatomiczne detektora w osi Z) ≥ 160 mm </w:t>
            </w:r>
          </w:p>
        </w:tc>
        <w:tc>
          <w:tcPr>
            <w:tcW w:w="1131" w:type="dxa"/>
            <w:vAlign w:val="center"/>
          </w:tcPr>
          <w:p w14:paraId="2CFC2871" w14:textId="7C7CD63B" w:rsidR="002A1808" w:rsidRPr="00187A4F" w:rsidRDefault="002A1808" w:rsidP="00FA7124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1134" w:type="dxa"/>
            <w:vAlign w:val="center"/>
          </w:tcPr>
          <w:p w14:paraId="60A84D97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33B59231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-</w:t>
            </w:r>
          </w:p>
        </w:tc>
      </w:tr>
      <w:tr w:rsidR="002A1808" w:rsidRPr="00187A4F" w14:paraId="0F5A0F17" w14:textId="77777777" w:rsidTr="002A1808">
        <w:tc>
          <w:tcPr>
            <w:tcW w:w="709" w:type="dxa"/>
          </w:tcPr>
          <w:p w14:paraId="03772723" w14:textId="77777777" w:rsidR="002A1808" w:rsidRPr="00187A4F" w:rsidRDefault="002A1808" w:rsidP="00C84757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  <w:vAlign w:val="center"/>
          </w:tcPr>
          <w:p w14:paraId="0D25109B" w14:textId="77777777" w:rsidR="002A1808" w:rsidRPr="00187A4F" w:rsidRDefault="002A1808" w:rsidP="009D3EA9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Moc generatora dostępna w protokole badania </w:t>
            </w:r>
          </w:p>
        </w:tc>
        <w:tc>
          <w:tcPr>
            <w:tcW w:w="1131" w:type="dxa"/>
            <w:vAlign w:val="center"/>
          </w:tcPr>
          <w:p w14:paraId="61FAC833" w14:textId="77777777" w:rsidR="002A1808" w:rsidRPr="00187A4F" w:rsidRDefault="002A1808" w:rsidP="00D13686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≥ 100 kW</w:t>
            </w:r>
          </w:p>
        </w:tc>
        <w:tc>
          <w:tcPr>
            <w:tcW w:w="1134" w:type="dxa"/>
            <w:vAlign w:val="center"/>
          </w:tcPr>
          <w:p w14:paraId="6CDF27B6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4803737E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≥ 105 kW – 10 pkt</w:t>
            </w:r>
          </w:p>
          <w:p w14:paraId="477284B6" w14:textId="77777777" w:rsidR="002A1808" w:rsidRPr="00187A4F" w:rsidRDefault="002A1808" w:rsidP="00D13686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&lt; 105 kW – 0 pkt</w:t>
            </w:r>
          </w:p>
        </w:tc>
      </w:tr>
      <w:tr w:rsidR="002A1808" w:rsidRPr="00187A4F" w14:paraId="11018381" w14:textId="77777777" w:rsidTr="002A1808">
        <w:tc>
          <w:tcPr>
            <w:tcW w:w="709" w:type="dxa"/>
          </w:tcPr>
          <w:p w14:paraId="0D019816" w14:textId="77777777" w:rsidR="002A1808" w:rsidRPr="00187A4F" w:rsidRDefault="002A1808" w:rsidP="00C84757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  <w:vAlign w:val="center"/>
          </w:tcPr>
          <w:p w14:paraId="11343659" w14:textId="77777777" w:rsidR="002A1808" w:rsidRPr="00187A4F" w:rsidRDefault="002A1808" w:rsidP="009D3EA9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Maksymalne napięcie anodowe dostępne w protokole badania </w:t>
            </w:r>
          </w:p>
        </w:tc>
        <w:tc>
          <w:tcPr>
            <w:tcW w:w="1131" w:type="dxa"/>
            <w:vAlign w:val="center"/>
          </w:tcPr>
          <w:p w14:paraId="1B15AA35" w14:textId="77777777" w:rsidR="002A1808" w:rsidRPr="00187A4F" w:rsidRDefault="002A1808" w:rsidP="003871CA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≥ 135 kV</w:t>
            </w:r>
          </w:p>
        </w:tc>
        <w:tc>
          <w:tcPr>
            <w:tcW w:w="1134" w:type="dxa"/>
            <w:vAlign w:val="center"/>
          </w:tcPr>
          <w:p w14:paraId="292F7DBC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1DF75DE8" w14:textId="77777777" w:rsidR="002A1808" w:rsidRPr="00187A4F" w:rsidRDefault="002A1808" w:rsidP="00DB7411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≥ 140 kV</w:t>
            </w: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 xml:space="preserve"> – 10 pkt</w:t>
            </w:r>
          </w:p>
          <w:p w14:paraId="35DA4122" w14:textId="77777777" w:rsidR="002A1808" w:rsidRPr="00187A4F" w:rsidRDefault="002A1808" w:rsidP="00DB7411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 xml:space="preserve">&lt; </w:t>
            </w:r>
            <w:r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140 kV</w:t>
            </w: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 xml:space="preserve"> – 0 pkt</w:t>
            </w:r>
          </w:p>
        </w:tc>
      </w:tr>
      <w:tr w:rsidR="002A1808" w:rsidRPr="00187A4F" w14:paraId="35D92243" w14:textId="77777777" w:rsidTr="002A1808">
        <w:tc>
          <w:tcPr>
            <w:tcW w:w="709" w:type="dxa"/>
          </w:tcPr>
          <w:p w14:paraId="021EB0A7" w14:textId="77777777" w:rsidR="002A1808" w:rsidRPr="00187A4F" w:rsidRDefault="002A1808" w:rsidP="00C84757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  <w:vAlign w:val="center"/>
          </w:tcPr>
          <w:p w14:paraId="6E6BA067" w14:textId="77777777" w:rsidR="002A1808" w:rsidRPr="00187A4F" w:rsidRDefault="002A1808" w:rsidP="009D3EA9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Minimalne napięcie anodowe dostępne w protokole badania </w:t>
            </w:r>
          </w:p>
        </w:tc>
        <w:tc>
          <w:tcPr>
            <w:tcW w:w="1131" w:type="dxa"/>
            <w:vAlign w:val="center"/>
          </w:tcPr>
          <w:p w14:paraId="31F56FEE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≤ 70 kV</w:t>
            </w:r>
          </w:p>
        </w:tc>
        <w:tc>
          <w:tcPr>
            <w:tcW w:w="1134" w:type="dxa"/>
            <w:vAlign w:val="center"/>
          </w:tcPr>
          <w:p w14:paraId="2FD3C638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6A681421" w14:textId="77777777" w:rsidR="002A1808" w:rsidRPr="00187A4F" w:rsidRDefault="002A1808" w:rsidP="00DB7411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-</w:t>
            </w:r>
          </w:p>
        </w:tc>
      </w:tr>
      <w:tr w:rsidR="002A1808" w:rsidRPr="00187A4F" w14:paraId="39F679F2" w14:textId="77777777" w:rsidTr="002A1808">
        <w:tc>
          <w:tcPr>
            <w:tcW w:w="709" w:type="dxa"/>
          </w:tcPr>
          <w:p w14:paraId="660429DF" w14:textId="77777777" w:rsidR="002A1808" w:rsidRPr="00187A4F" w:rsidRDefault="002A1808" w:rsidP="00C84757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  <w:vAlign w:val="center"/>
          </w:tcPr>
          <w:p w14:paraId="48C73F6E" w14:textId="77777777" w:rsidR="002A1808" w:rsidRPr="00187A4F" w:rsidRDefault="002A1808" w:rsidP="009D3EA9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Ilość pozycji napięcia anodowego dostępna w protokole badania </w:t>
            </w:r>
          </w:p>
        </w:tc>
        <w:tc>
          <w:tcPr>
            <w:tcW w:w="1131" w:type="dxa"/>
            <w:vAlign w:val="center"/>
          </w:tcPr>
          <w:p w14:paraId="1ED93CA0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≥ 5</w:t>
            </w:r>
          </w:p>
        </w:tc>
        <w:tc>
          <w:tcPr>
            <w:tcW w:w="1134" w:type="dxa"/>
            <w:vAlign w:val="center"/>
          </w:tcPr>
          <w:p w14:paraId="0EF77B8D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474B9741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-</w:t>
            </w:r>
          </w:p>
        </w:tc>
      </w:tr>
      <w:tr w:rsidR="002A1808" w:rsidRPr="00187A4F" w14:paraId="0C418506" w14:textId="77777777" w:rsidTr="002A1808">
        <w:tc>
          <w:tcPr>
            <w:tcW w:w="709" w:type="dxa"/>
          </w:tcPr>
          <w:p w14:paraId="3FB110E1" w14:textId="77777777" w:rsidR="002A1808" w:rsidRPr="00187A4F" w:rsidRDefault="002A1808" w:rsidP="00C84757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  <w:vAlign w:val="center"/>
          </w:tcPr>
          <w:p w14:paraId="06E16B06" w14:textId="77777777" w:rsidR="002A1808" w:rsidRPr="00187A4F" w:rsidRDefault="002A1808" w:rsidP="009D3EA9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Maksymalny prąd lampy dostępny w protokole badania </w:t>
            </w:r>
          </w:p>
        </w:tc>
        <w:tc>
          <w:tcPr>
            <w:tcW w:w="1131" w:type="dxa"/>
            <w:vAlign w:val="center"/>
          </w:tcPr>
          <w:p w14:paraId="10D36C25" w14:textId="690200D1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≥ 13</w:t>
            </w: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00 mA</w:t>
            </w:r>
          </w:p>
        </w:tc>
        <w:tc>
          <w:tcPr>
            <w:tcW w:w="1134" w:type="dxa"/>
            <w:vAlign w:val="center"/>
          </w:tcPr>
          <w:p w14:paraId="19E88C4E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095B3D0B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-</w:t>
            </w:r>
          </w:p>
        </w:tc>
      </w:tr>
      <w:tr w:rsidR="002A1808" w:rsidRPr="00187A4F" w14:paraId="28282FB8" w14:textId="77777777" w:rsidTr="002A1808">
        <w:tc>
          <w:tcPr>
            <w:tcW w:w="709" w:type="dxa"/>
          </w:tcPr>
          <w:p w14:paraId="4898E93B" w14:textId="77777777" w:rsidR="002A1808" w:rsidRPr="00187A4F" w:rsidRDefault="002A1808" w:rsidP="00C84757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  <w:vAlign w:val="center"/>
          </w:tcPr>
          <w:p w14:paraId="2D386329" w14:textId="7695BE22" w:rsidR="002A1808" w:rsidRPr="00187A4F" w:rsidRDefault="002A1808" w:rsidP="0013683F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Niskodawkowe protokoły badania umożliwiające wykonywanie badań przy niskich napięciach ≤ 70 kV i jednocześnie wy</w:t>
            </w:r>
            <w: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sokich wartościach prądu ≥ 1300 </w:t>
            </w: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mA</w:t>
            </w:r>
          </w:p>
        </w:tc>
        <w:tc>
          <w:tcPr>
            <w:tcW w:w="1131" w:type="dxa"/>
            <w:vAlign w:val="center"/>
          </w:tcPr>
          <w:p w14:paraId="424B1D07" w14:textId="6ADCF5BE" w:rsidR="002A1808" w:rsidRPr="00187A4F" w:rsidRDefault="002A1808" w:rsidP="00FA7124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1134" w:type="dxa"/>
            <w:vAlign w:val="center"/>
          </w:tcPr>
          <w:p w14:paraId="56A57DD8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25D99B51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-</w:t>
            </w:r>
          </w:p>
        </w:tc>
      </w:tr>
      <w:tr w:rsidR="002A1808" w:rsidRPr="00187A4F" w14:paraId="772BC009" w14:textId="77777777" w:rsidTr="002A1808">
        <w:tc>
          <w:tcPr>
            <w:tcW w:w="709" w:type="dxa"/>
          </w:tcPr>
          <w:p w14:paraId="28BB6FA6" w14:textId="77777777" w:rsidR="002A1808" w:rsidRPr="00187A4F" w:rsidRDefault="002A1808" w:rsidP="00C84757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  <w:vAlign w:val="center"/>
          </w:tcPr>
          <w:p w14:paraId="39B709EC" w14:textId="77777777" w:rsidR="002A1808" w:rsidRPr="00187A4F" w:rsidRDefault="002A1808" w:rsidP="00274F32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Maksymalne diagnostyczne pole obrazowania </w:t>
            </w:r>
          </w:p>
        </w:tc>
        <w:tc>
          <w:tcPr>
            <w:tcW w:w="1131" w:type="dxa"/>
            <w:vAlign w:val="center"/>
          </w:tcPr>
          <w:p w14:paraId="3E047BAD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≥ 50 cm</w:t>
            </w:r>
          </w:p>
        </w:tc>
        <w:tc>
          <w:tcPr>
            <w:tcW w:w="1134" w:type="dxa"/>
            <w:vAlign w:val="center"/>
          </w:tcPr>
          <w:p w14:paraId="4D0966A0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7CB2EC9A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-</w:t>
            </w:r>
          </w:p>
        </w:tc>
      </w:tr>
      <w:tr w:rsidR="002A1808" w:rsidRPr="00187A4F" w14:paraId="7B466CDA" w14:textId="77777777" w:rsidTr="002A1808">
        <w:tc>
          <w:tcPr>
            <w:tcW w:w="709" w:type="dxa"/>
          </w:tcPr>
          <w:p w14:paraId="64730F48" w14:textId="77777777" w:rsidR="002A1808" w:rsidRPr="00187A4F" w:rsidRDefault="002A1808" w:rsidP="00C84757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  <w:vAlign w:val="center"/>
          </w:tcPr>
          <w:p w14:paraId="2D1E1A4B" w14:textId="77777777" w:rsidR="002A1808" w:rsidRPr="00187A4F" w:rsidRDefault="002A1808" w:rsidP="0013683F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Ilość akwizycyjnych skolimowanych rozmiarów pól skanowania min. 2 </w:t>
            </w:r>
          </w:p>
        </w:tc>
        <w:tc>
          <w:tcPr>
            <w:tcW w:w="1131" w:type="dxa"/>
            <w:vAlign w:val="center"/>
          </w:tcPr>
          <w:p w14:paraId="10CA1148" w14:textId="52213490" w:rsidR="002A1808" w:rsidRPr="00187A4F" w:rsidRDefault="002A1808" w:rsidP="00FA7124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1134" w:type="dxa"/>
            <w:vAlign w:val="center"/>
          </w:tcPr>
          <w:p w14:paraId="3305AF94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7C2D91FC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-</w:t>
            </w:r>
          </w:p>
        </w:tc>
      </w:tr>
      <w:tr w:rsidR="002A1808" w:rsidRPr="00187A4F" w14:paraId="4614FA1B" w14:textId="77777777" w:rsidTr="002A1808">
        <w:tc>
          <w:tcPr>
            <w:tcW w:w="709" w:type="dxa"/>
          </w:tcPr>
          <w:p w14:paraId="57CACE38" w14:textId="77777777" w:rsidR="002A1808" w:rsidRPr="00187A4F" w:rsidRDefault="002A1808" w:rsidP="00C84757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  <w:vAlign w:val="center"/>
          </w:tcPr>
          <w:p w14:paraId="1A563142" w14:textId="77777777" w:rsidR="002A1808" w:rsidRPr="00187A4F" w:rsidRDefault="002A1808" w:rsidP="0013683F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Kolimacja kąta wiązki promieniowania (w płaszczyźnie XY) lampy zgodna z wielkością pól skanowania.</w:t>
            </w:r>
          </w:p>
        </w:tc>
        <w:tc>
          <w:tcPr>
            <w:tcW w:w="1131" w:type="dxa"/>
            <w:vAlign w:val="center"/>
          </w:tcPr>
          <w:p w14:paraId="2D1A965B" w14:textId="21FD3C7D" w:rsidR="002A1808" w:rsidRPr="00187A4F" w:rsidRDefault="002A1808" w:rsidP="00FA7124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1134" w:type="dxa"/>
            <w:vAlign w:val="center"/>
          </w:tcPr>
          <w:p w14:paraId="7006E744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53E2FD1C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-</w:t>
            </w:r>
          </w:p>
        </w:tc>
      </w:tr>
      <w:tr w:rsidR="002A1808" w:rsidRPr="00187A4F" w14:paraId="7DF3E229" w14:textId="77777777" w:rsidTr="002A1808">
        <w:tc>
          <w:tcPr>
            <w:tcW w:w="709" w:type="dxa"/>
          </w:tcPr>
          <w:p w14:paraId="2DCBBCF8" w14:textId="77777777" w:rsidR="002A1808" w:rsidRPr="00187A4F" w:rsidRDefault="002A1808" w:rsidP="00C84757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  <w:vAlign w:val="center"/>
          </w:tcPr>
          <w:p w14:paraId="7C1D43CB" w14:textId="77777777" w:rsidR="002A1808" w:rsidRPr="00187A4F" w:rsidRDefault="002A1808" w:rsidP="00147940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Szybkość chłodzenia anody lampy rtg</w:t>
            </w:r>
          </w:p>
        </w:tc>
        <w:tc>
          <w:tcPr>
            <w:tcW w:w="1131" w:type="dxa"/>
            <w:vAlign w:val="center"/>
          </w:tcPr>
          <w:p w14:paraId="09BEAA73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≥ 1300 kHU/min</w:t>
            </w:r>
          </w:p>
        </w:tc>
        <w:tc>
          <w:tcPr>
            <w:tcW w:w="1134" w:type="dxa"/>
            <w:vAlign w:val="center"/>
          </w:tcPr>
          <w:p w14:paraId="729DC03C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28E4C26C" w14:textId="6C47C435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 xml:space="preserve">&gt; </w:t>
            </w:r>
            <w:r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15</w:t>
            </w: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00 kHU/min – 10 pkt</w:t>
            </w:r>
          </w:p>
          <w:p w14:paraId="6B037030" w14:textId="0A8ACEED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 xml:space="preserve">≤ </w:t>
            </w:r>
            <w:r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15</w:t>
            </w: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 xml:space="preserve">00 kHU/min – 0 pkt </w:t>
            </w:r>
          </w:p>
        </w:tc>
      </w:tr>
      <w:tr w:rsidR="002A1808" w:rsidRPr="00187A4F" w14:paraId="59356FB0" w14:textId="77777777" w:rsidTr="002A1808">
        <w:tc>
          <w:tcPr>
            <w:tcW w:w="10493" w:type="dxa"/>
            <w:gridSpan w:val="5"/>
            <w:shd w:val="clear" w:color="auto" w:fill="D9D9D9" w:themeFill="background1" w:themeFillShade="D9"/>
          </w:tcPr>
          <w:p w14:paraId="1038417F" w14:textId="77777777" w:rsidR="002A1808" w:rsidRPr="00187A4F" w:rsidRDefault="002A1808" w:rsidP="00C84757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  <w:t>Funkcje badań ogólnych</w:t>
            </w:r>
          </w:p>
        </w:tc>
      </w:tr>
      <w:tr w:rsidR="002A1808" w:rsidRPr="00187A4F" w14:paraId="6AA8A8D7" w14:textId="77777777" w:rsidTr="002A1808">
        <w:tc>
          <w:tcPr>
            <w:tcW w:w="709" w:type="dxa"/>
          </w:tcPr>
          <w:p w14:paraId="720AA8DF" w14:textId="77777777" w:rsidR="002A1808" w:rsidRPr="00187A4F" w:rsidRDefault="002A1808" w:rsidP="00E1397C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  <w:vAlign w:val="center"/>
          </w:tcPr>
          <w:p w14:paraId="1DFD6F78" w14:textId="77777777" w:rsidR="002A1808" w:rsidRPr="00187A4F" w:rsidRDefault="002A1808" w:rsidP="00CB7FDF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Tryb badań nagłych umożliwiający wybór pacjenta i protokołu badania bezpośrednio na panelu gantry</w:t>
            </w:r>
          </w:p>
        </w:tc>
        <w:tc>
          <w:tcPr>
            <w:tcW w:w="1131" w:type="dxa"/>
            <w:vAlign w:val="center"/>
          </w:tcPr>
          <w:p w14:paraId="7F2ECF64" w14:textId="27CF25FC" w:rsidR="002A1808" w:rsidRPr="00187A4F" w:rsidRDefault="002A1808" w:rsidP="00FA7124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1134" w:type="dxa"/>
            <w:vAlign w:val="center"/>
          </w:tcPr>
          <w:p w14:paraId="41D7336D" w14:textId="77777777" w:rsidR="002A1808" w:rsidRPr="00187A4F" w:rsidRDefault="002A1808" w:rsidP="00CB7FD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77DCBF6D" w14:textId="77777777" w:rsidR="002A1808" w:rsidRPr="00187A4F" w:rsidRDefault="002A1808" w:rsidP="00CB7FD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-</w:t>
            </w:r>
          </w:p>
        </w:tc>
      </w:tr>
      <w:tr w:rsidR="002A1808" w:rsidRPr="00187A4F" w14:paraId="337D492E" w14:textId="77777777" w:rsidTr="002A1808">
        <w:tc>
          <w:tcPr>
            <w:tcW w:w="709" w:type="dxa"/>
          </w:tcPr>
          <w:p w14:paraId="63621DD7" w14:textId="77777777" w:rsidR="002A1808" w:rsidRPr="00187A4F" w:rsidRDefault="002A1808" w:rsidP="00E1397C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</w:tcPr>
          <w:p w14:paraId="461FA3DC" w14:textId="77777777" w:rsidR="002A1808" w:rsidRPr="00187A4F" w:rsidRDefault="002A1808" w:rsidP="00857D8D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Maksymalna wartość współczynnika skoku spirali (pitch) możliwego do ustawienia w protokole badania spiralnego dla maksymalnego diagnostycznego pola obrazowania min. 50 cm </w:t>
            </w:r>
          </w:p>
        </w:tc>
        <w:tc>
          <w:tcPr>
            <w:tcW w:w="1131" w:type="dxa"/>
            <w:vAlign w:val="center"/>
          </w:tcPr>
          <w:p w14:paraId="46DE1832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≥ 1,50</w:t>
            </w:r>
          </w:p>
        </w:tc>
        <w:tc>
          <w:tcPr>
            <w:tcW w:w="1134" w:type="dxa"/>
            <w:vAlign w:val="center"/>
          </w:tcPr>
          <w:p w14:paraId="515317DF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7BC79A74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-</w:t>
            </w:r>
          </w:p>
        </w:tc>
      </w:tr>
      <w:tr w:rsidR="002A1808" w:rsidRPr="00187A4F" w14:paraId="670873A3" w14:textId="77777777" w:rsidTr="002A1808">
        <w:tc>
          <w:tcPr>
            <w:tcW w:w="709" w:type="dxa"/>
          </w:tcPr>
          <w:p w14:paraId="686D390F" w14:textId="77777777" w:rsidR="002A1808" w:rsidRPr="00187A4F" w:rsidRDefault="002A1808" w:rsidP="00E1397C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  <w:vAlign w:val="center"/>
          </w:tcPr>
          <w:p w14:paraId="4132DC00" w14:textId="1E2961FD" w:rsidR="002A1808" w:rsidRPr="00187A4F" w:rsidRDefault="002A1808" w:rsidP="00857D8D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Najkrótszy czas pełnego obrotu (360</w:t>
            </w: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vertAlign w:val="superscript"/>
                <w:lang w:eastAsia="pl-PL"/>
              </w:rPr>
              <w:t>0</w:t>
            </w: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) układu lampa-detektor dostępny w protokole badania ogólnego </w:t>
            </w:r>
          </w:p>
        </w:tc>
        <w:tc>
          <w:tcPr>
            <w:tcW w:w="1131" w:type="dxa"/>
            <w:vAlign w:val="center"/>
          </w:tcPr>
          <w:p w14:paraId="572EC6E3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≤ 0,28 s</w:t>
            </w:r>
          </w:p>
        </w:tc>
        <w:tc>
          <w:tcPr>
            <w:tcW w:w="1134" w:type="dxa"/>
            <w:vAlign w:val="center"/>
          </w:tcPr>
          <w:p w14:paraId="3890D8F8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27E06827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-</w:t>
            </w:r>
          </w:p>
        </w:tc>
      </w:tr>
      <w:tr w:rsidR="002A1808" w:rsidRPr="00187A4F" w14:paraId="2A352F34" w14:textId="77777777" w:rsidTr="002A1808">
        <w:tc>
          <w:tcPr>
            <w:tcW w:w="709" w:type="dxa"/>
          </w:tcPr>
          <w:p w14:paraId="4A491B64" w14:textId="77777777" w:rsidR="002A1808" w:rsidRPr="00187A4F" w:rsidRDefault="002A1808" w:rsidP="00E1397C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  <w:vAlign w:val="center"/>
          </w:tcPr>
          <w:p w14:paraId="71ACA9BC" w14:textId="77777777" w:rsidR="002A1808" w:rsidRPr="00187A4F" w:rsidRDefault="002A1808" w:rsidP="0013683F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Dedykowany, zaawansowany algorytm redukcji artefaktów w obrazach TK spowodowanych przez obiekty metalowe, implanty ortopedyczne, endoprotezy działający na danych surowych.</w:t>
            </w:r>
          </w:p>
        </w:tc>
        <w:tc>
          <w:tcPr>
            <w:tcW w:w="1131" w:type="dxa"/>
            <w:vAlign w:val="center"/>
          </w:tcPr>
          <w:p w14:paraId="07F88C68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1134" w:type="dxa"/>
            <w:vAlign w:val="center"/>
          </w:tcPr>
          <w:p w14:paraId="652F360A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5F3909AE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-</w:t>
            </w:r>
          </w:p>
        </w:tc>
      </w:tr>
      <w:tr w:rsidR="002A1808" w:rsidRPr="00187A4F" w14:paraId="77E8C96D" w14:textId="77777777" w:rsidTr="002A1808">
        <w:tc>
          <w:tcPr>
            <w:tcW w:w="709" w:type="dxa"/>
          </w:tcPr>
          <w:p w14:paraId="5560B34F" w14:textId="77777777" w:rsidR="002A1808" w:rsidRPr="00187A4F" w:rsidRDefault="002A1808" w:rsidP="00E1397C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  <w:vAlign w:val="center"/>
          </w:tcPr>
          <w:p w14:paraId="79CBBA3C" w14:textId="77777777" w:rsidR="002A1808" w:rsidRPr="00187A4F" w:rsidRDefault="002A1808" w:rsidP="00C8475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Grubość najcieńszej dostępnej warstwy w jednoczesnej akwizycji min. 256 nienakładających się warstw </w:t>
            </w:r>
          </w:p>
        </w:tc>
        <w:tc>
          <w:tcPr>
            <w:tcW w:w="1131" w:type="dxa"/>
            <w:vAlign w:val="center"/>
          </w:tcPr>
          <w:p w14:paraId="17B47627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≤ 0,65 mm</w:t>
            </w:r>
          </w:p>
        </w:tc>
        <w:tc>
          <w:tcPr>
            <w:tcW w:w="1134" w:type="dxa"/>
            <w:vAlign w:val="center"/>
          </w:tcPr>
          <w:p w14:paraId="01256E71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140AA857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-</w:t>
            </w:r>
          </w:p>
        </w:tc>
      </w:tr>
      <w:tr w:rsidR="002A1808" w:rsidRPr="00187A4F" w14:paraId="70ED6A13" w14:textId="77777777" w:rsidTr="002A1808">
        <w:tc>
          <w:tcPr>
            <w:tcW w:w="709" w:type="dxa"/>
          </w:tcPr>
          <w:p w14:paraId="38844C4D" w14:textId="77777777" w:rsidR="002A1808" w:rsidRPr="00187A4F" w:rsidRDefault="002A1808" w:rsidP="00E1397C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  <w:vAlign w:val="center"/>
          </w:tcPr>
          <w:p w14:paraId="46700535" w14:textId="77777777" w:rsidR="002A1808" w:rsidRPr="00187A4F" w:rsidRDefault="002A1808" w:rsidP="00857D8D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Specjalny tryb akwizycji zmniejszający dawkę powierzchniową promieniowania nad szczególnie wrażliwymi organami (oczodoły, tarczyca, piersi) poprzez modulację prądu lampy w zależności od kąta położenia lampy RTG w osi Z </w:t>
            </w:r>
          </w:p>
        </w:tc>
        <w:tc>
          <w:tcPr>
            <w:tcW w:w="1131" w:type="dxa"/>
            <w:vAlign w:val="center"/>
          </w:tcPr>
          <w:p w14:paraId="528496EC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1134" w:type="dxa"/>
            <w:vAlign w:val="center"/>
          </w:tcPr>
          <w:p w14:paraId="439EBF50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3C1E4943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-</w:t>
            </w:r>
          </w:p>
        </w:tc>
      </w:tr>
      <w:tr w:rsidR="002A1808" w:rsidRPr="00187A4F" w14:paraId="6B67A111" w14:textId="77777777" w:rsidTr="002A1808">
        <w:tc>
          <w:tcPr>
            <w:tcW w:w="709" w:type="dxa"/>
          </w:tcPr>
          <w:p w14:paraId="5F0B59D4" w14:textId="77777777" w:rsidR="002A1808" w:rsidRPr="00187A4F" w:rsidRDefault="002A1808" w:rsidP="00E1397C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  <w:vAlign w:val="center"/>
          </w:tcPr>
          <w:p w14:paraId="51820ED4" w14:textId="77777777" w:rsidR="002A1808" w:rsidRPr="00187A4F" w:rsidRDefault="002A1808" w:rsidP="0013683F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Rozdzielczość przestrzenna dla skanowania submilimetrowego </w:t>
            </w:r>
          </w:p>
        </w:tc>
        <w:tc>
          <w:tcPr>
            <w:tcW w:w="1131" w:type="dxa"/>
            <w:vAlign w:val="center"/>
          </w:tcPr>
          <w:p w14:paraId="057FBBAD" w14:textId="77777777" w:rsidR="002A1808" w:rsidRPr="00187A4F" w:rsidRDefault="002A1808" w:rsidP="00C84757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≤ 0,30 mm</w:t>
            </w:r>
          </w:p>
        </w:tc>
        <w:tc>
          <w:tcPr>
            <w:tcW w:w="1134" w:type="dxa"/>
            <w:vAlign w:val="center"/>
          </w:tcPr>
          <w:p w14:paraId="104F9B77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590BDFDF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&lt; 0,25 mm – 10 pkt</w:t>
            </w:r>
          </w:p>
          <w:p w14:paraId="37985E54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≥ 0,25 mm - 0 pkt</w:t>
            </w:r>
          </w:p>
        </w:tc>
      </w:tr>
      <w:tr w:rsidR="002A1808" w:rsidRPr="00187A4F" w14:paraId="3264EFC4" w14:textId="77777777" w:rsidTr="002A1808">
        <w:tc>
          <w:tcPr>
            <w:tcW w:w="10493" w:type="dxa"/>
            <w:gridSpan w:val="5"/>
            <w:shd w:val="clear" w:color="auto" w:fill="D9D9D9" w:themeFill="background1" w:themeFillShade="D9"/>
          </w:tcPr>
          <w:p w14:paraId="019B003E" w14:textId="77777777" w:rsidR="002A1808" w:rsidRPr="00187A4F" w:rsidRDefault="002A1808" w:rsidP="00CB7FD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  <w:t>Funkcje badań kardiologicznych</w:t>
            </w:r>
          </w:p>
        </w:tc>
      </w:tr>
      <w:tr w:rsidR="002A1808" w:rsidRPr="00187A4F" w14:paraId="5D9A35D6" w14:textId="77777777" w:rsidTr="002A1808">
        <w:tc>
          <w:tcPr>
            <w:tcW w:w="709" w:type="dxa"/>
          </w:tcPr>
          <w:p w14:paraId="654EF03E" w14:textId="77777777" w:rsidR="002A1808" w:rsidRPr="00187A4F" w:rsidRDefault="002A1808" w:rsidP="00E1397C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  <w:vAlign w:val="center"/>
          </w:tcPr>
          <w:p w14:paraId="20636F27" w14:textId="397A3E29" w:rsidR="002A1808" w:rsidRPr="00187A4F" w:rsidRDefault="002A1808" w:rsidP="00CB7FDF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Najkrótszy czas pełnego obrotu (360</w:t>
            </w: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vertAlign w:val="superscript"/>
                <w:lang w:eastAsia="pl-PL"/>
              </w:rPr>
              <w:t>0</w:t>
            </w: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) układu lampa-detektor dostępny w protokole badania kardiologicznego </w:t>
            </w:r>
          </w:p>
        </w:tc>
        <w:tc>
          <w:tcPr>
            <w:tcW w:w="1131" w:type="dxa"/>
            <w:vAlign w:val="center"/>
          </w:tcPr>
          <w:p w14:paraId="21ABE743" w14:textId="77777777" w:rsidR="002A1808" w:rsidRPr="00187A4F" w:rsidRDefault="002A1808" w:rsidP="00CB7FDF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≤ 0,24 s</w:t>
            </w:r>
          </w:p>
        </w:tc>
        <w:tc>
          <w:tcPr>
            <w:tcW w:w="1134" w:type="dxa"/>
            <w:vAlign w:val="center"/>
          </w:tcPr>
          <w:p w14:paraId="5AD3C2BD" w14:textId="77777777" w:rsidR="002A1808" w:rsidRPr="00187A4F" w:rsidRDefault="002A1808" w:rsidP="00CB7FD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08E2BEDB" w14:textId="77777777" w:rsidR="002A1808" w:rsidRPr="00187A4F" w:rsidRDefault="002A1808" w:rsidP="00CB7FD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&lt; 0,24 s - 10 pkt</w:t>
            </w:r>
          </w:p>
          <w:p w14:paraId="7DC08423" w14:textId="77777777" w:rsidR="002A1808" w:rsidRPr="00187A4F" w:rsidRDefault="002A1808" w:rsidP="00CB7FD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≥ 0,24 s - 0 pkt</w:t>
            </w:r>
          </w:p>
        </w:tc>
      </w:tr>
      <w:tr w:rsidR="002A1808" w:rsidRPr="00187A4F" w14:paraId="6725803C" w14:textId="77777777" w:rsidTr="002A1808">
        <w:tc>
          <w:tcPr>
            <w:tcW w:w="709" w:type="dxa"/>
          </w:tcPr>
          <w:p w14:paraId="00104E27" w14:textId="77777777" w:rsidR="002A1808" w:rsidRPr="00187A4F" w:rsidRDefault="002A1808" w:rsidP="00187A4F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  <w:vAlign w:val="center"/>
          </w:tcPr>
          <w:p w14:paraId="0C92E7DE" w14:textId="77777777" w:rsidR="002A1808" w:rsidRPr="00187A4F" w:rsidRDefault="002A1808" w:rsidP="00187A4F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Ultra</w:t>
            </w: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s</w:t>
            </w:r>
            <w: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zybki system próbkowania o częstotliwości min. 8000 </w:t>
            </w: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Hz</w:t>
            </w:r>
            <w: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 możliwy do wykorzystania w badaniach kardiologicznych do lepszej wizualizacji stentów i blaszek miażdżycowych </w:t>
            </w:r>
          </w:p>
        </w:tc>
        <w:tc>
          <w:tcPr>
            <w:tcW w:w="1131" w:type="dxa"/>
            <w:vAlign w:val="center"/>
          </w:tcPr>
          <w:p w14:paraId="7AD5DDE1" w14:textId="6A090EE0" w:rsidR="002A1808" w:rsidRPr="00187A4F" w:rsidRDefault="002A1808" w:rsidP="00CB7FDF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NIE</w:t>
            </w:r>
          </w:p>
        </w:tc>
        <w:tc>
          <w:tcPr>
            <w:tcW w:w="1134" w:type="dxa"/>
            <w:vAlign w:val="center"/>
          </w:tcPr>
          <w:p w14:paraId="79ADEB01" w14:textId="77777777" w:rsidR="002A1808" w:rsidRPr="00187A4F" w:rsidRDefault="002A1808" w:rsidP="00CB7FD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201D6D24" w14:textId="77777777" w:rsidR="002A1808" w:rsidRPr="00187A4F" w:rsidRDefault="002A1808" w:rsidP="00CB7FD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TAK - 10 pkt</w:t>
            </w:r>
          </w:p>
          <w:p w14:paraId="23F0C796" w14:textId="77777777" w:rsidR="002A1808" w:rsidRPr="00187A4F" w:rsidRDefault="002A1808" w:rsidP="00CB7FD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NIE - 0 pkt</w:t>
            </w:r>
          </w:p>
        </w:tc>
      </w:tr>
      <w:tr w:rsidR="002A1808" w:rsidRPr="00187A4F" w14:paraId="4C7A2772" w14:textId="77777777" w:rsidTr="002A1808">
        <w:tc>
          <w:tcPr>
            <w:tcW w:w="709" w:type="dxa"/>
          </w:tcPr>
          <w:p w14:paraId="24B56739" w14:textId="77777777" w:rsidR="002A1808" w:rsidRPr="00187A4F" w:rsidRDefault="002A1808" w:rsidP="00187A4F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  <w:vAlign w:val="center"/>
          </w:tcPr>
          <w:p w14:paraId="5E45BEFC" w14:textId="77777777" w:rsidR="002A1808" w:rsidRPr="00187A4F" w:rsidRDefault="002A1808" w:rsidP="00C84757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Rozdzielczość wysokokontrastowa  [pl/cm] przy min. 256  warstwach w czasie pełnego skanu w skanie spiralnym w matrycy 512 x 512 w płaszczyźnie XY dla 50% krzywej MTF </w:t>
            </w:r>
          </w:p>
        </w:tc>
        <w:tc>
          <w:tcPr>
            <w:tcW w:w="1131" w:type="dxa"/>
            <w:vAlign w:val="center"/>
          </w:tcPr>
          <w:p w14:paraId="34BCBC1D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≥ 12,0 pl/cm</w:t>
            </w:r>
          </w:p>
        </w:tc>
        <w:tc>
          <w:tcPr>
            <w:tcW w:w="1134" w:type="dxa"/>
            <w:vAlign w:val="center"/>
          </w:tcPr>
          <w:p w14:paraId="478973F6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7F326C85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-</w:t>
            </w:r>
          </w:p>
        </w:tc>
      </w:tr>
      <w:tr w:rsidR="002A1808" w:rsidRPr="00187A4F" w14:paraId="2D3B5D35" w14:textId="77777777" w:rsidTr="002A1808">
        <w:tc>
          <w:tcPr>
            <w:tcW w:w="709" w:type="dxa"/>
          </w:tcPr>
          <w:p w14:paraId="05482772" w14:textId="77777777" w:rsidR="002A1808" w:rsidRPr="00187A4F" w:rsidRDefault="002A1808" w:rsidP="00187A4F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  <w:vAlign w:val="center"/>
          </w:tcPr>
          <w:p w14:paraId="3C1DEA86" w14:textId="77777777" w:rsidR="002A1808" w:rsidRPr="00187A4F" w:rsidRDefault="002A1808" w:rsidP="00C84757">
            <w:pPr>
              <w:rPr>
                <w:rFonts w:ascii="Arial Narrow" w:eastAsia="Times New Roman" w:hAnsi="Arial Narrow" w:cs="Times New Roman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Kardiologiczna rzeczywista lub efektywna rozdzielczość czasowa możliwa do uzyskania w badaniu kardiologicznym przy jednosegmentowej rekonstrukcji obrazu </w:t>
            </w:r>
          </w:p>
        </w:tc>
        <w:tc>
          <w:tcPr>
            <w:tcW w:w="1131" w:type="dxa"/>
            <w:vAlign w:val="center"/>
          </w:tcPr>
          <w:p w14:paraId="62BAF3AA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≤ 120 ms</w:t>
            </w:r>
          </w:p>
        </w:tc>
        <w:tc>
          <w:tcPr>
            <w:tcW w:w="1134" w:type="dxa"/>
            <w:vAlign w:val="center"/>
          </w:tcPr>
          <w:p w14:paraId="3922AA8F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01F5F5B6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&lt; 20 ms - 20 pkt</w:t>
            </w:r>
          </w:p>
          <w:p w14:paraId="53DFFEB7" w14:textId="636A5CF5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940BB5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≥ </w:t>
            </w:r>
            <w: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20 ms ale </w:t>
            </w: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&lt; 60 ms - 10 pkt</w:t>
            </w:r>
          </w:p>
          <w:p w14:paraId="533B83C7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≥ 60 ms - 0 pkt</w:t>
            </w:r>
          </w:p>
        </w:tc>
      </w:tr>
      <w:tr w:rsidR="002A1808" w:rsidRPr="00187A4F" w14:paraId="5419A879" w14:textId="77777777" w:rsidTr="002A1808">
        <w:tc>
          <w:tcPr>
            <w:tcW w:w="709" w:type="dxa"/>
          </w:tcPr>
          <w:p w14:paraId="59739404" w14:textId="77777777" w:rsidR="002A1808" w:rsidRPr="00187A4F" w:rsidRDefault="002A1808" w:rsidP="00187A4F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</w:tcPr>
          <w:p w14:paraId="42024E85" w14:textId="77777777" w:rsidR="002A1808" w:rsidRPr="00187A4F" w:rsidRDefault="002A1808" w:rsidP="0013683F">
            <w:pPr>
              <w:rPr>
                <w:rFonts w:ascii="Arial Narrow" w:eastAsia="Times New Roman" w:hAnsi="Arial Narrow" w:cs="Times New Roman"/>
                <w:sz w:val="18"/>
                <w:szCs w:val="18"/>
                <w:highlight w:val="yellow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Akwizycja kardiologiczna umożliwiająca ocenę dynamicznej perfuzji mięśnia sercowego umożliwiająca uzyskanie map parametrycznych min. rBF, rBV, MTT</w:t>
            </w:r>
          </w:p>
        </w:tc>
        <w:tc>
          <w:tcPr>
            <w:tcW w:w="1131" w:type="dxa"/>
            <w:vAlign w:val="center"/>
          </w:tcPr>
          <w:p w14:paraId="0D9D8FDF" w14:textId="10431B1D" w:rsidR="002A1808" w:rsidRPr="00187A4F" w:rsidRDefault="002A1808" w:rsidP="0071644A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1134" w:type="dxa"/>
            <w:vAlign w:val="center"/>
          </w:tcPr>
          <w:p w14:paraId="70A506FF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060A4C31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-</w:t>
            </w:r>
          </w:p>
        </w:tc>
      </w:tr>
      <w:tr w:rsidR="002A1808" w:rsidRPr="00187A4F" w14:paraId="64C5755E" w14:textId="77777777" w:rsidTr="002A1808">
        <w:tc>
          <w:tcPr>
            <w:tcW w:w="709" w:type="dxa"/>
          </w:tcPr>
          <w:p w14:paraId="77611E64" w14:textId="77777777" w:rsidR="002A1808" w:rsidRPr="00187A4F" w:rsidRDefault="002A1808" w:rsidP="00187A4F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</w:tcPr>
          <w:p w14:paraId="63D7ECDE" w14:textId="77777777" w:rsidR="002A1808" w:rsidRPr="00187A4F" w:rsidRDefault="002A1808" w:rsidP="0013683F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Akwizycja kardiologiczna do oceny zwapnień naczyń wieńcowych (Calcium Score) całego serca (min. 15 cm) w jednym jego uderzeniu niezależnie od częstości jego pracy w zakresie min. 40 - 140 skurczów na minutę</w:t>
            </w:r>
          </w:p>
        </w:tc>
        <w:tc>
          <w:tcPr>
            <w:tcW w:w="1131" w:type="dxa"/>
            <w:vAlign w:val="center"/>
          </w:tcPr>
          <w:p w14:paraId="3A03C670" w14:textId="231D1A79" w:rsidR="002A1808" w:rsidRPr="00187A4F" w:rsidRDefault="002A1808" w:rsidP="0071644A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1134" w:type="dxa"/>
            <w:vAlign w:val="center"/>
          </w:tcPr>
          <w:p w14:paraId="3DE08E21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6AB960DA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-</w:t>
            </w:r>
          </w:p>
        </w:tc>
      </w:tr>
      <w:tr w:rsidR="002A1808" w:rsidRPr="00187A4F" w14:paraId="5E89D7CB" w14:textId="77777777" w:rsidTr="002A1808">
        <w:tc>
          <w:tcPr>
            <w:tcW w:w="709" w:type="dxa"/>
          </w:tcPr>
          <w:p w14:paraId="06347FC1" w14:textId="77777777" w:rsidR="002A1808" w:rsidRPr="00187A4F" w:rsidRDefault="002A1808" w:rsidP="00187A4F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</w:tcPr>
          <w:p w14:paraId="2715B21B" w14:textId="77777777" w:rsidR="002A1808" w:rsidRPr="00187A4F" w:rsidRDefault="002A1808" w:rsidP="0013683F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Automatyczna detekcja arytmii i w przypadku jej wystąpienia zablokowanie ekspozycji lub wykonanie powtórnej ekspozycji po powrocie rytmu serca do normalnego rytmu </w:t>
            </w:r>
          </w:p>
        </w:tc>
        <w:tc>
          <w:tcPr>
            <w:tcW w:w="1131" w:type="dxa"/>
            <w:vAlign w:val="center"/>
          </w:tcPr>
          <w:p w14:paraId="065E88FC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1134" w:type="dxa"/>
            <w:vAlign w:val="center"/>
          </w:tcPr>
          <w:p w14:paraId="73B9D07C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3A8013F1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-</w:t>
            </w:r>
          </w:p>
        </w:tc>
      </w:tr>
      <w:tr w:rsidR="002A1808" w:rsidRPr="00187A4F" w14:paraId="56CCF26B" w14:textId="77777777" w:rsidTr="002A1808">
        <w:tc>
          <w:tcPr>
            <w:tcW w:w="709" w:type="dxa"/>
          </w:tcPr>
          <w:p w14:paraId="69287F61" w14:textId="77777777" w:rsidR="002A1808" w:rsidRPr="00187A4F" w:rsidRDefault="002A1808" w:rsidP="00187A4F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</w:tcPr>
          <w:p w14:paraId="51AB9703" w14:textId="77777777" w:rsidR="002A1808" w:rsidRPr="00187A4F" w:rsidRDefault="002A1808" w:rsidP="0013683F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Automatyczny wybór optymalnej fazy przed wykonaniem właściwej akwizycji lub rekonstrukcji</w:t>
            </w:r>
          </w:p>
        </w:tc>
        <w:tc>
          <w:tcPr>
            <w:tcW w:w="1131" w:type="dxa"/>
            <w:vAlign w:val="center"/>
          </w:tcPr>
          <w:p w14:paraId="3ECD21B6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1134" w:type="dxa"/>
            <w:vAlign w:val="center"/>
          </w:tcPr>
          <w:p w14:paraId="5E9311DE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4B2147D1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-</w:t>
            </w:r>
          </w:p>
        </w:tc>
      </w:tr>
      <w:tr w:rsidR="002A1808" w:rsidRPr="00187A4F" w14:paraId="2F79B84D" w14:textId="77777777" w:rsidTr="002A1808">
        <w:tc>
          <w:tcPr>
            <w:tcW w:w="709" w:type="dxa"/>
          </w:tcPr>
          <w:p w14:paraId="0F7CD661" w14:textId="77777777" w:rsidR="002A1808" w:rsidRPr="00187A4F" w:rsidRDefault="002A1808" w:rsidP="00187A4F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</w:tcPr>
          <w:p w14:paraId="4339031B" w14:textId="77777777" w:rsidR="002A1808" w:rsidRPr="00187A4F" w:rsidRDefault="002A1808" w:rsidP="0013683F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Możliwość korekty miejsc bramkowania przebiegiem EKG bezpośrednio po zebraniu danych przed dokonaniem właściwych rekonstrukcji.</w:t>
            </w:r>
          </w:p>
        </w:tc>
        <w:tc>
          <w:tcPr>
            <w:tcW w:w="1131" w:type="dxa"/>
            <w:vAlign w:val="center"/>
          </w:tcPr>
          <w:p w14:paraId="7D3901AA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1134" w:type="dxa"/>
            <w:vAlign w:val="center"/>
          </w:tcPr>
          <w:p w14:paraId="0F01D551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54612FF5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-</w:t>
            </w:r>
          </w:p>
        </w:tc>
      </w:tr>
      <w:tr w:rsidR="002A1808" w:rsidRPr="00187A4F" w14:paraId="190E5CAD" w14:textId="77777777" w:rsidTr="002A1808">
        <w:tc>
          <w:tcPr>
            <w:tcW w:w="709" w:type="dxa"/>
          </w:tcPr>
          <w:p w14:paraId="6BA023D5" w14:textId="77777777" w:rsidR="002A1808" w:rsidRPr="00187A4F" w:rsidRDefault="002A1808" w:rsidP="00187A4F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  <w:vAlign w:val="center"/>
          </w:tcPr>
          <w:p w14:paraId="798B959E" w14:textId="77777777" w:rsidR="002A1808" w:rsidRPr="00187A4F" w:rsidRDefault="002A1808" w:rsidP="0013683F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Wykonywanie badań tzw. potrójnego wykluczenia (Triple Rule-Out)</w:t>
            </w:r>
          </w:p>
        </w:tc>
        <w:tc>
          <w:tcPr>
            <w:tcW w:w="1131" w:type="dxa"/>
            <w:vAlign w:val="center"/>
          </w:tcPr>
          <w:p w14:paraId="7AF7B652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1134" w:type="dxa"/>
            <w:vAlign w:val="center"/>
          </w:tcPr>
          <w:p w14:paraId="0C1A6599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6BB85128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-</w:t>
            </w:r>
          </w:p>
        </w:tc>
      </w:tr>
      <w:tr w:rsidR="002A1808" w:rsidRPr="00187A4F" w14:paraId="088E1225" w14:textId="77777777" w:rsidTr="002A1808">
        <w:tc>
          <w:tcPr>
            <w:tcW w:w="709" w:type="dxa"/>
          </w:tcPr>
          <w:p w14:paraId="5706171D" w14:textId="77777777" w:rsidR="002A1808" w:rsidRPr="00187A4F" w:rsidRDefault="002A1808" w:rsidP="00187A4F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  <w:vAlign w:val="center"/>
          </w:tcPr>
          <w:p w14:paraId="1FB18B34" w14:textId="08759559" w:rsidR="002A1808" w:rsidRPr="00187A4F" w:rsidRDefault="002A1808" w:rsidP="0013683F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Specjalistyczne oprogramowanie akwizycyjno-rekonstrukcyjne zmniejszające co najmniej pięciokrotnie rozmycie od ruchu naczyń wie</w:t>
            </w:r>
            <w: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ń</w:t>
            </w: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cowych w porównaniu do standardowej akwizycji. </w:t>
            </w:r>
          </w:p>
        </w:tc>
        <w:tc>
          <w:tcPr>
            <w:tcW w:w="1131" w:type="dxa"/>
            <w:vAlign w:val="center"/>
          </w:tcPr>
          <w:p w14:paraId="2A426E6C" w14:textId="04F12569" w:rsidR="002A1808" w:rsidRPr="00187A4F" w:rsidRDefault="002A1808" w:rsidP="0071644A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NIE</w:t>
            </w:r>
          </w:p>
        </w:tc>
        <w:tc>
          <w:tcPr>
            <w:tcW w:w="1134" w:type="dxa"/>
            <w:vAlign w:val="center"/>
          </w:tcPr>
          <w:p w14:paraId="5192E898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0BF1F460" w14:textId="405B5CB2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TAK</w:t>
            </w:r>
            <w:r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 xml:space="preserve"> i jest to cecha potwierdzona przez producenta</w:t>
            </w: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 xml:space="preserve"> - 10 pkt</w:t>
            </w:r>
          </w:p>
          <w:p w14:paraId="5C38C297" w14:textId="0CD5391A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NIE</w:t>
            </w:r>
            <w:r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 xml:space="preserve"> lub cecha niepotwierdzona przez producenta</w:t>
            </w: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 xml:space="preserve"> - 0 pkt</w:t>
            </w:r>
          </w:p>
        </w:tc>
      </w:tr>
      <w:tr w:rsidR="002A1808" w:rsidRPr="00187A4F" w14:paraId="2FD7A5AA" w14:textId="77777777" w:rsidTr="002A1808">
        <w:tc>
          <w:tcPr>
            <w:tcW w:w="10493" w:type="dxa"/>
            <w:gridSpan w:val="5"/>
            <w:shd w:val="clear" w:color="auto" w:fill="D9D9D9" w:themeFill="background1" w:themeFillShade="D9"/>
          </w:tcPr>
          <w:p w14:paraId="4D5ACF83" w14:textId="510FEF41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  <w:lastRenderedPageBreak/>
              <w:t>Konsola</w:t>
            </w:r>
            <w:r w:rsidR="009B3253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  <w:t xml:space="preserve"> lekarsko -</w:t>
            </w:r>
            <w:r w:rsidRPr="00187A4F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  <w:t xml:space="preserve"> operatorska</w:t>
            </w:r>
          </w:p>
        </w:tc>
      </w:tr>
      <w:tr w:rsidR="002A1808" w:rsidRPr="00187A4F" w14:paraId="53A54142" w14:textId="77777777" w:rsidTr="002A1808">
        <w:tc>
          <w:tcPr>
            <w:tcW w:w="709" w:type="dxa"/>
          </w:tcPr>
          <w:p w14:paraId="7EFB32C3" w14:textId="77777777" w:rsidR="002A1808" w:rsidRPr="00187A4F" w:rsidRDefault="002A1808" w:rsidP="00187A4F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  <w:vAlign w:val="center"/>
          </w:tcPr>
          <w:p w14:paraId="05D7520A" w14:textId="3E370BC3" w:rsidR="002A1808" w:rsidRPr="00187A4F" w:rsidRDefault="002A1808" w:rsidP="00FA1BF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Konsola operatorska wyposażon</w:t>
            </w:r>
            <w:r w:rsidR="002D1A15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a</w:t>
            </w: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 w jeden lub dwa monitory kolorowe o przekątnej nie mniejszej niż 24”</w:t>
            </w:r>
          </w:p>
        </w:tc>
        <w:tc>
          <w:tcPr>
            <w:tcW w:w="1131" w:type="dxa"/>
            <w:vAlign w:val="center"/>
          </w:tcPr>
          <w:p w14:paraId="3072EC07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TAK</w:t>
            </w:r>
          </w:p>
          <w:p w14:paraId="43D58A55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Podać</w:t>
            </w:r>
          </w:p>
        </w:tc>
        <w:tc>
          <w:tcPr>
            <w:tcW w:w="1134" w:type="dxa"/>
            <w:vAlign w:val="center"/>
          </w:tcPr>
          <w:p w14:paraId="7228A4C9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1C469EEB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Dwa monitory – 10 pkt</w:t>
            </w:r>
          </w:p>
          <w:p w14:paraId="5C4B666D" w14:textId="77777777" w:rsidR="002A1808" w:rsidRPr="00187A4F" w:rsidRDefault="002A1808" w:rsidP="00FA1BFA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Jeden monitor - 0 pkt</w:t>
            </w:r>
          </w:p>
        </w:tc>
      </w:tr>
      <w:tr w:rsidR="002A1808" w:rsidRPr="00187A4F" w14:paraId="3779B9F4" w14:textId="77777777" w:rsidTr="002A1808">
        <w:tc>
          <w:tcPr>
            <w:tcW w:w="709" w:type="dxa"/>
          </w:tcPr>
          <w:p w14:paraId="05C55CC5" w14:textId="77777777" w:rsidR="002A1808" w:rsidRPr="00187A4F" w:rsidRDefault="002A1808" w:rsidP="00187A4F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  <w:vAlign w:val="center"/>
          </w:tcPr>
          <w:p w14:paraId="7F84923B" w14:textId="77777777" w:rsidR="002A1808" w:rsidRPr="00187A4F" w:rsidRDefault="002A1808" w:rsidP="0013683F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Pojemność dostępnej bazy danych dla obrazów [512 x 512] bez kompresji wyrażona ilością obrazów  niezależnie od przestrzeni dyskowej dla danych surowych </w:t>
            </w:r>
          </w:p>
        </w:tc>
        <w:tc>
          <w:tcPr>
            <w:tcW w:w="1131" w:type="dxa"/>
            <w:vAlign w:val="center"/>
          </w:tcPr>
          <w:p w14:paraId="1BEAE922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≥ 1 500 000 obrazów</w:t>
            </w:r>
          </w:p>
        </w:tc>
        <w:tc>
          <w:tcPr>
            <w:tcW w:w="1134" w:type="dxa"/>
            <w:vAlign w:val="center"/>
          </w:tcPr>
          <w:p w14:paraId="1DFE6F08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44F649CB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-</w:t>
            </w:r>
          </w:p>
        </w:tc>
      </w:tr>
      <w:tr w:rsidR="002A1808" w:rsidRPr="00187A4F" w14:paraId="17410E9B" w14:textId="77777777" w:rsidTr="002A1808">
        <w:tc>
          <w:tcPr>
            <w:tcW w:w="709" w:type="dxa"/>
          </w:tcPr>
          <w:p w14:paraId="53DF8AE0" w14:textId="77777777" w:rsidR="002A1808" w:rsidRPr="00187A4F" w:rsidRDefault="002A1808" w:rsidP="00187A4F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  <w:vAlign w:val="center"/>
          </w:tcPr>
          <w:p w14:paraId="41DF86EC" w14:textId="77777777" w:rsidR="002A1808" w:rsidRPr="00187A4F" w:rsidRDefault="002A1808" w:rsidP="0013683F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Maksymalna matryca rekonstrukcji obrazów </w:t>
            </w:r>
          </w:p>
        </w:tc>
        <w:tc>
          <w:tcPr>
            <w:tcW w:w="1131" w:type="dxa"/>
            <w:vAlign w:val="center"/>
          </w:tcPr>
          <w:p w14:paraId="3747D384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≥ 1024 x 1024</w:t>
            </w:r>
          </w:p>
        </w:tc>
        <w:tc>
          <w:tcPr>
            <w:tcW w:w="1134" w:type="dxa"/>
            <w:vAlign w:val="center"/>
          </w:tcPr>
          <w:p w14:paraId="598A493E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2928A4A5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-</w:t>
            </w:r>
          </w:p>
        </w:tc>
      </w:tr>
      <w:tr w:rsidR="002A1808" w:rsidRPr="00187A4F" w14:paraId="44FC32A6" w14:textId="77777777" w:rsidTr="002A1808">
        <w:tc>
          <w:tcPr>
            <w:tcW w:w="709" w:type="dxa"/>
          </w:tcPr>
          <w:p w14:paraId="35DA20C8" w14:textId="77777777" w:rsidR="002A1808" w:rsidRPr="00187A4F" w:rsidRDefault="002A1808" w:rsidP="00187A4F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  <w:vAlign w:val="center"/>
          </w:tcPr>
          <w:p w14:paraId="0C2875A5" w14:textId="77777777" w:rsidR="002A1808" w:rsidRPr="00187A4F" w:rsidRDefault="002A1808" w:rsidP="00FA1BF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Niskodawkowy, iteracyjny algorytm rekonstrukcji z wielokrotnym przetwarzaniem w obszarze danych surowych umożliwiający redukcje dawki co najmniej 80% w relacji do standardowej metody rekonstrukcji FBP przy tej samej jakości obrazowania.</w:t>
            </w:r>
          </w:p>
        </w:tc>
        <w:tc>
          <w:tcPr>
            <w:tcW w:w="1131" w:type="dxa"/>
            <w:vAlign w:val="center"/>
          </w:tcPr>
          <w:p w14:paraId="0735FE61" w14:textId="77777777" w:rsidR="002A1808" w:rsidRPr="00187A4F" w:rsidRDefault="002A1808" w:rsidP="00CB7FDF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TAK</w:t>
            </w:r>
          </w:p>
          <w:p w14:paraId="3D6C94FF" w14:textId="77777777" w:rsidR="002A1808" w:rsidRPr="00187A4F" w:rsidRDefault="002A1808" w:rsidP="00CB7FDF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Podać nazwę</w:t>
            </w:r>
          </w:p>
        </w:tc>
        <w:tc>
          <w:tcPr>
            <w:tcW w:w="1134" w:type="dxa"/>
            <w:vAlign w:val="center"/>
          </w:tcPr>
          <w:p w14:paraId="099CD89A" w14:textId="77777777" w:rsidR="002A1808" w:rsidRPr="00187A4F" w:rsidRDefault="002A1808" w:rsidP="00CB7FD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612E36E1" w14:textId="77777777" w:rsidR="002A1808" w:rsidRPr="00187A4F" w:rsidRDefault="002A1808" w:rsidP="00CB7FD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-</w:t>
            </w:r>
          </w:p>
        </w:tc>
      </w:tr>
      <w:tr w:rsidR="002A1808" w:rsidRPr="00187A4F" w14:paraId="58D1728B" w14:textId="77777777" w:rsidTr="002A1808">
        <w:tc>
          <w:tcPr>
            <w:tcW w:w="709" w:type="dxa"/>
          </w:tcPr>
          <w:p w14:paraId="1A2FED23" w14:textId="77777777" w:rsidR="002A1808" w:rsidRPr="00187A4F" w:rsidRDefault="002A1808" w:rsidP="00187A4F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  <w:vAlign w:val="center"/>
          </w:tcPr>
          <w:p w14:paraId="3BA92198" w14:textId="77777777" w:rsidR="002A1808" w:rsidRPr="00187A4F" w:rsidRDefault="002A1808" w:rsidP="00CB7FDF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Szybkość rekonstrukcji obrazów w rozdzielczości 512 x 512 z zastosowaniem rekonstrukcji iteracyjnej</w:t>
            </w:r>
          </w:p>
        </w:tc>
        <w:tc>
          <w:tcPr>
            <w:tcW w:w="1131" w:type="dxa"/>
            <w:vAlign w:val="center"/>
          </w:tcPr>
          <w:p w14:paraId="627AA1CD" w14:textId="77777777" w:rsidR="002A1808" w:rsidRPr="00187A4F" w:rsidRDefault="002A1808" w:rsidP="00CB7FDF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≥ 80 obr./s</w:t>
            </w:r>
          </w:p>
          <w:p w14:paraId="159E30A8" w14:textId="77777777" w:rsidR="002A1808" w:rsidRPr="00187A4F" w:rsidRDefault="002A1808" w:rsidP="00CB7FDF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70BD682F" w14:textId="77777777" w:rsidR="002A1808" w:rsidRPr="00187A4F" w:rsidRDefault="002A1808" w:rsidP="00CB7FD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2D52B408" w14:textId="77777777" w:rsidR="002A1808" w:rsidRPr="00187A4F" w:rsidRDefault="002A1808" w:rsidP="00CB7FD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-</w:t>
            </w:r>
          </w:p>
        </w:tc>
      </w:tr>
      <w:tr w:rsidR="002A1808" w:rsidRPr="00187A4F" w14:paraId="4B826B99" w14:textId="77777777" w:rsidTr="002A1808">
        <w:tc>
          <w:tcPr>
            <w:tcW w:w="709" w:type="dxa"/>
          </w:tcPr>
          <w:p w14:paraId="76241DF4" w14:textId="77777777" w:rsidR="002A1808" w:rsidRPr="00187A4F" w:rsidRDefault="002A1808" w:rsidP="00187A4F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  <w:vAlign w:val="center"/>
          </w:tcPr>
          <w:p w14:paraId="629E0336" w14:textId="77777777" w:rsidR="002A1808" w:rsidRPr="00187A4F" w:rsidRDefault="002A1808" w:rsidP="00FA1BF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Dodatkowy nowoczesny algorytm rekonstrukcji obrazów oparty na technologii głębokiego uczenia (Deep Learning) umożliwiający uzyskanie niskodawkowych obrazów o bardzo wysokiej jakości z wykorzystaniem sztucznej inteligencji AI. </w:t>
            </w:r>
          </w:p>
        </w:tc>
        <w:tc>
          <w:tcPr>
            <w:tcW w:w="1131" w:type="dxa"/>
            <w:vAlign w:val="center"/>
          </w:tcPr>
          <w:p w14:paraId="62EE2C45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TAK</w:t>
            </w:r>
          </w:p>
          <w:p w14:paraId="6625445B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Podać nazwę</w:t>
            </w:r>
          </w:p>
        </w:tc>
        <w:tc>
          <w:tcPr>
            <w:tcW w:w="1134" w:type="dxa"/>
            <w:vAlign w:val="center"/>
          </w:tcPr>
          <w:p w14:paraId="3EBC4979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585B8ECE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-</w:t>
            </w:r>
          </w:p>
        </w:tc>
      </w:tr>
      <w:tr w:rsidR="002A1808" w:rsidRPr="00187A4F" w14:paraId="7B0AC0E9" w14:textId="77777777" w:rsidTr="002A1808">
        <w:tc>
          <w:tcPr>
            <w:tcW w:w="709" w:type="dxa"/>
          </w:tcPr>
          <w:p w14:paraId="6566A299" w14:textId="77777777" w:rsidR="002A1808" w:rsidRPr="00187A4F" w:rsidRDefault="002A1808" w:rsidP="00187A4F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</w:tcPr>
          <w:p w14:paraId="2D78B581" w14:textId="77777777" w:rsidR="002A1808" w:rsidRPr="00187A4F" w:rsidRDefault="002A1808" w:rsidP="0013683F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Automatyczne określanie na podstawie topogramu obszarów anatomicznych pacjenta (min. głowa, klatka, brzuch, miednica) i na ich podstawie automatyczne ustawianie zakresu skanowania i pola obrazowania DFOV.</w:t>
            </w:r>
          </w:p>
        </w:tc>
        <w:tc>
          <w:tcPr>
            <w:tcW w:w="1131" w:type="dxa"/>
            <w:vAlign w:val="center"/>
          </w:tcPr>
          <w:p w14:paraId="1602E15F" w14:textId="0EBE83AD" w:rsidR="002A1808" w:rsidRPr="00187A4F" w:rsidRDefault="002A1808" w:rsidP="00940BB5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1134" w:type="dxa"/>
            <w:vAlign w:val="center"/>
          </w:tcPr>
          <w:p w14:paraId="078CB90E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3CA402C3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-</w:t>
            </w:r>
          </w:p>
        </w:tc>
      </w:tr>
      <w:tr w:rsidR="002A1808" w:rsidRPr="00187A4F" w14:paraId="3F37FBFB" w14:textId="77777777" w:rsidTr="002A1808">
        <w:tc>
          <w:tcPr>
            <w:tcW w:w="709" w:type="dxa"/>
          </w:tcPr>
          <w:p w14:paraId="6697B52F" w14:textId="77777777" w:rsidR="002A1808" w:rsidRPr="00187A4F" w:rsidRDefault="002A1808" w:rsidP="00187A4F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</w:tcPr>
          <w:p w14:paraId="650EC6BB" w14:textId="77777777" w:rsidR="002A1808" w:rsidRPr="00187A4F" w:rsidRDefault="002A1808" w:rsidP="0013683F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Automatyczny dobór parametrów ekspozycji (kV, mA itp) na podstawie automatycznie oszacowanego przez system rozmiaru pacjenta oraz rodzaju badania.</w:t>
            </w:r>
          </w:p>
        </w:tc>
        <w:tc>
          <w:tcPr>
            <w:tcW w:w="1131" w:type="dxa"/>
            <w:vAlign w:val="center"/>
          </w:tcPr>
          <w:p w14:paraId="06E1BFB7" w14:textId="4E84FE0B" w:rsidR="002A1808" w:rsidRPr="00187A4F" w:rsidRDefault="002A1808" w:rsidP="00940BB5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1134" w:type="dxa"/>
            <w:vAlign w:val="center"/>
          </w:tcPr>
          <w:p w14:paraId="1D8481FD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7F7B7B59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-</w:t>
            </w:r>
          </w:p>
        </w:tc>
      </w:tr>
      <w:tr w:rsidR="002A1808" w:rsidRPr="00187A4F" w14:paraId="23F9A907" w14:textId="77777777" w:rsidTr="002A1808">
        <w:tc>
          <w:tcPr>
            <w:tcW w:w="709" w:type="dxa"/>
          </w:tcPr>
          <w:p w14:paraId="61CAAAF7" w14:textId="77777777" w:rsidR="002A1808" w:rsidRPr="00187A4F" w:rsidRDefault="002A1808" w:rsidP="00187A4F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  <w:vAlign w:val="center"/>
          </w:tcPr>
          <w:p w14:paraId="370DBD51" w14:textId="2B9F289C" w:rsidR="002A1808" w:rsidRPr="00187A4F" w:rsidRDefault="002A1808" w:rsidP="0013683F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Ilość możliwych do zaprogramowania (prospektywnie) współbieżnych zadań rekonstrukcyjnych dla jednego protok</w:t>
            </w:r>
            <w: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o</w:t>
            </w: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łu skanowania </w:t>
            </w:r>
          </w:p>
        </w:tc>
        <w:tc>
          <w:tcPr>
            <w:tcW w:w="1131" w:type="dxa"/>
            <w:vAlign w:val="center"/>
          </w:tcPr>
          <w:p w14:paraId="2524A25F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≥ 8</w:t>
            </w:r>
          </w:p>
        </w:tc>
        <w:tc>
          <w:tcPr>
            <w:tcW w:w="1134" w:type="dxa"/>
            <w:vAlign w:val="center"/>
          </w:tcPr>
          <w:p w14:paraId="0975D71B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08C9C9F4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≥ 25 zadań - 10 pkt</w:t>
            </w:r>
          </w:p>
          <w:p w14:paraId="40555062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&lt; 25 zadań - 0 pkt</w:t>
            </w:r>
          </w:p>
        </w:tc>
      </w:tr>
      <w:tr w:rsidR="002A1808" w:rsidRPr="00187A4F" w14:paraId="4072D447" w14:textId="77777777" w:rsidTr="002A1808">
        <w:tc>
          <w:tcPr>
            <w:tcW w:w="709" w:type="dxa"/>
          </w:tcPr>
          <w:p w14:paraId="3BD63AD3" w14:textId="77777777" w:rsidR="002A1808" w:rsidRPr="00187A4F" w:rsidRDefault="002A1808" w:rsidP="00187A4F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  <w:vAlign w:val="center"/>
          </w:tcPr>
          <w:p w14:paraId="249B7CDB" w14:textId="77777777" w:rsidR="002A1808" w:rsidRPr="00187A4F" w:rsidRDefault="002A1808" w:rsidP="0013683F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Interfejs sieciowy zgodnie z DICOM 3.0 z następującymi klasami serwisowymi:</w:t>
            </w: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br/>
              <w:t>- Send / Receive</w:t>
            </w: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br/>
              <w:t>- Retrieve</w:t>
            </w: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br/>
              <w:t>- Storage</w:t>
            </w: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br/>
              <w:t>- Worklist</w:t>
            </w: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br/>
              <w:t>- Structured Dose Report</w:t>
            </w:r>
          </w:p>
        </w:tc>
        <w:tc>
          <w:tcPr>
            <w:tcW w:w="1131" w:type="dxa"/>
            <w:vAlign w:val="center"/>
          </w:tcPr>
          <w:p w14:paraId="7C11ACFB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1134" w:type="dxa"/>
            <w:vAlign w:val="center"/>
          </w:tcPr>
          <w:p w14:paraId="4D2607B4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47025B3B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-</w:t>
            </w:r>
          </w:p>
        </w:tc>
      </w:tr>
      <w:tr w:rsidR="002A1808" w:rsidRPr="00187A4F" w14:paraId="2C8C6216" w14:textId="77777777" w:rsidTr="002A1808">
        <w:tc>
          <w:tcPr>
            <w:tcW w:w="709" w:type="dxa"/>
          </w:tcPr>
          <w:p w14:paraId="10468C93" w14:textId="77777777" w:rsidR="002A1808" w:rsidRPr="00187A4F" w:rsidRDefault="002A1808" w:rsidP="00187A4F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  <w:vAlign w:val="center"/>
          </w:tcPr>
          <w:p w14:paraId="7D8BA2A3" w14:textId="77777777" w:rsidR="002A1808" w:rsidRPr="00187A4F" w:rsidRDefault="002A1808" w:rsidP="0013683F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MIP (Maximum Intensity Projection)</w:t>
            </w:r>
          </w:p>
        </w:tc>
        <w:tc>
          <w:tcPr>
            <w:tcW w:w="1131" w:type="dxa"/>
            <w:vAlign w:val="center"/>
          </w:tcPr>
          <w:p w14:paraId="70EB531A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1134" w:type="dxa"/>
            <w:vAlign w:val="center"/>
          </w:tcPr>
          <w:p w14:paraId="0EE01172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450A05C6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-</w:t>
            </w:r>
          </w:p>
        </w:tc>
      </w:tr>
      <w:tr w:rsidR="002A1808" w:rsidRPr="00187A4F" w14:paraId="359DE8CF" w14:textId="77777777" w:rsidTr="002A1808">
        <w:tc>
          <w:tcPr>
            <w:tcW w:w="709" w:type="dxa"/>
          </w:tcPr>
          <w:p w14:paraId="209BA1B6" w14:textId="77777777" w:rsidR="002A1808" w:rsidRPr="00187A4F" w:rsidRDefault="002A1808" w:rsidP="00187A4F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  <w:vAlign w:val="center"/>
          </w:tcPr>
          <w:p w14:paraId="0D97940B" w14:textId="77777777" w:rsidR="002A1808" w:rsidRPr="00187A4F" w:rsidRDefault="002A1808" w:rsidP="0013683F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VRT (Volume Rendering Technique)</w:t>
            </w:r>
          </w:p>
        </w:tc>
        <w:tc>
          <w:tcPr>
            <w:tcW w:w="1131" w:type="dxa"/>
            <w:vAlign w:val="center"/>
          </w:tcPr>
          <w:p w14:paraId="0B172412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1134" w:type="dxa"/>
            <w:vAlign w:val="center"/>
          </w:tcPr>
          <w:p w14:paraId="11CF7140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5E386C41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-</w:t>
            </w:r>
          </w:p>
        </w:tc>
      </w:tr>
      <w:tr w:rsidR="002A1808" w:rsidRPr="00187A4F" w14:paraId="7568DA97" w14:textId="77777777" w:rsidTr="002A1808">
        <w:tc>
          <w:tcPr>
            <w:tcW w:w="709" w:type="dxa"/>
          </w:tcPr>
          <w:p w14:paraId="05F915F5" w14:textId="77777777" w:rsidR="002A1808" w:rsidRPr="00187A4F" w:rsidRDefault="002A1808" w:rsidP="00187A4F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  <w:vAlign w:val="center"/>
          </w:tcPr>
          <w:p w14:paraId="3FCC19CB" w14:textId="77777777" w:rsidR="002A1808" w:rsidRPr="00187A4F" w:rsidRDefault="002A1808" w:rsidP="0013683F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Reformatowanie wielopłaszczyznowe (MPR), rekonstrukcje wzdłuż dowolnej prostej lub krzywej</w:t>
            </w:r>
          </w:p>
        </w:tc>
        <w:tc>
          <w:tcPr>
            <w:tcW w:w="1131" w:type="dxa"/>
            <w:vAlign w:val="center"/>
          </w:tcPr>
          <w:p w14:paraId="140646A8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1134" w:type="dxa"/>
            <w:vAlign w:val="center"/>
          </w:tcPr>
          <w:p w14:paraId="4FD16090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2E7263BB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-</w:t>
            </w:r>
          </w:p>
        </w:tc>
      </w:tr>
      <w:tr w:rsidR="002A1808" w:rsidRPr="00187A4F" w14:paraId="3A34E0B3" w14:textId="77777777" w:rsidTr="002A1808">
        <w:tc>
          <w:tcPr>
            <w:tcW w:w="709" w:type="dxa"/>
          </w:tcPr>
          <w:p w14:paraId="5296D501" w14:textId="77777777" w:rsidR="002A1808" w:rsidRPr="00187A4F" w:rsidRDefault="002A1808" w:rsidP="00187A4F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  <w:vAlign w:val="center"/>
          </w:tcPr>
          <w:p w14:paraId="7F7674D4" w14:textId="77777777" w:rsidR="002A1808" w:rsidRPr="00187A4F" w:rsidRDefault="002A1808" w:rsidP="0013683F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Wielozadaniowość/wielodostęp w tym możliwość automatycznej rekonstrukcji, archiwizacji i dokumentacji w tle (w trakcie skanowania)</w:t>
            </w:r>
          </w:p>
        </w:tc>
        <w:tc>
          <w:tcPr>
            <w:tcW w:w="1131" w:type="dxa"/>
            <w:vAlign w:val="center"/>
          </w:tcPr>
          <w:p w14:paraId="7E6CF7AD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1134" w:type="dxa"/>
            <w:vAlign w:val="center"/>
          </w:tcPr>
          <w:p w14:paraId="3566A20F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3D63D6D1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-</w:t>
            </w:r>
          </w:p>
        </w:tc>
      </w:tr>
      <w:tr w:rsidR="002A1808" w:rsidRPr="00187A4F" w14:paraId="4EF249B2" w14:textId="77777777" w:rsidTr="002A1808">
        <w:tc>
          <w:tcPr>
            <w:tcW w:w="709" w:type="dxa"/>
          </w:tcPr>
          <w:p w14:paraId="199D0587" w14:textId="77777777" w:rsidR="002A1808" w:rsidRPr="00187A4F" w:rsidRDefault="002A1808" w:rsidP="00187A4F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  <w:vAlign w:val="center"/>
          </w:tcPr>
          <w:p w14:paraId="37E9BEFF" w14:textId="4420811B" w:rsidR="002A1808" w:rsidRPr="00187A4F" w:rsidRDefault="002A1808" w:rsidP="00FA1BF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Oprogramowanie do wirtualnej endoskopii dróg powietrznych, naczyń z przekrojami w trzech głównych płaszczyznach (wraz z interaktywną synchronizacją położenia kursora)</w:t>
            </w:r>
          </w:p>
        </w:tc>
        <w:tc>
          <w:tcPr>
            <w:tcW w:w="1131" w:type="dxa"/>
            <w:vAlign w:val="center"/>
          </w:tcPr>
          <w:p w14:paraId="1D5103E5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1134" w:type="dxa"/>
            <w:vAlign w:val="center"/>
          </w:tcPr>
          <w:p w14:paraId="480F3811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0AE6AFC8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-</w:t>
            </w:r>
          </w:p>
        </w:tc>
      </w:tr>
      <w:tr w:rsidR="002A1808" w:rsidRPr="00187A4F" w14:paraId="63DEA858" w14:textId="77777777" w:rsidTr="002A1808">
        <w:tc>
          <w:tcPr>
            <w:tcW w:w="709" w:type="dxa"/>
          </w:tcPr>
          <w:p w14:paraId="40021ACA" w14:textId="77777777" w:rsidR="002A1808" w:rsidRPr="00187A4F" w:rsidRDefault="002A1808" w:rsidP="00187A4F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  <w:vAlign w:val="center"/>
          </w:tcPr>
          <w:p w14:paraId="2BCA8B27" w14:textId="77777777" w:rsidR="002A1808" w:rsidRPr="00187A4F" w:rsidRDefault="002A1808" w:rsidP="0013683F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Pomiary analityczne (pomiar poziomu gęstości, profile gęstości, histogramy)</w:t>
            </w:r>
          </w:p>
        </w:tc>
        <w:tc>
          <w:tcPr>
            <w:tcW w:w="1131" w:type="dxa"/>
            <w:vAlign w:val="center"/>
          </w:tcPr>
          <w:p w14:paraId="144933DB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1134" w:type="dxa"/>
            <w:vAlign w:val="center"/>
          </w:tcPr>
          <w:p w14:paraId="5757267C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456C394A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-</w:t>
            </w:r>
          </w:p>
        </w:tc>
      </w:tr>
      <w:tr w:rsidR="002A1808" w:rsidRPr="00187A4F" w14:paraId="1A74167B" w14:textId="77777777" w:rsidTr="002A1808">
        <w:tc>
          <w:tcPr>
            <w:tcW w:w="709" w:type="dxa"/>
          </w:tcPr>
          <w:p w14:paraId="6FED175A" w14:textId="77777777" w:rsidR="002A1808" w:rsidRPr="00187A4F" w:rsidRDefault="002A1808" w:rsidP="00187A4F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  <w:vAlign w:val="center"/>
          </w:tcPr>
          <w:p w14:paraId="75A5BA4C" w14:textId="77777777" w:rsidR="002A1808" w:rsidRPr="00187A4F" w:rsidRDefault="002A1808" w:rsidP="0013683F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Pomiary geometryczne (długości, kątów, powierzchni, objętości)</w:t>
            </w:r>
          </w:p>
        </w:tc>
        <w:tc>
          <w:tcPr>
            <w:tcW w:w="1131" w:type="dxa"/>
            <w:vAlign w:val="center"/>
          </w:tcPr>
          <w:p w14:paraId="71E8F74F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1134" w:type="dxa"/>
            <w:vAlign w:val="center"/>
          </w:tcPr>
          <w:p w14:paraId="11647BBA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56EB42F2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-</w:t>
            </w:r>
          </w:p>
        </w:tc>
      </w:tr>
      <w:tr w:rsidR="002A1808" w:rsidRPr="00187A4F" w14:paraId="79A3B14D" w14:textId="77777777" w:rsidTr="002A1808">
        <w:tc>
          <w:tcPr>
            <w:tcW w:w="709" w:type="dxa"/>
          </w:tcPr>
          <w:p w14:paraId="728F3AFB" w14:textId="77777777" w:rsidR="002A1808" w:rsidRPr="00187A4F" w:rsidRDefault="002A1808" w:rsidP="00187A4F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  <w:vAlign w:val="center"/>
          </w:tcPr>
          <w:p w14:paraId="7BD6A844" w14:textId="60CB1712" w:rsidR="002A1808" w:rsidRPr="00187A4F" w:rsidRDefault="002A1808" w:rsidP="0013683F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Automatycznie na bazie technologii głębokiego uczenia AI określanie obszaru ROI do synchronizacji i automatycznego startu badania na podstawie analizy napływu kontrastu </w:t>
            </w:r>
            <w: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w</w:t>
            </w: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 zadanej warstwie w badaniach min. płuc, jamy brzusznej, serca itp. </w:t>
            </w:r>
          </w:p>
        </w:tc>
        <w:tc>
          <w:tcPr>
            <w:tcW w:w="1131" w:type="dxa"/>
            <w:vAlign w:val="center"/>
          </w:tcPr>
          <w:p w14:paraId="750226EB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1134" w:type="dxa"/>
            <w:vAlign w:val="center"/>
          </w:tcPr>
          <w:p w14:paraId="6E9C0D10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73AE1D37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-</w:t>
            </w:r>
          </w:p>
        </w:tc>
      </w:tr>
      <w:tr w:rsidR="002A1808" w:rsidRPr="00187A4F" w14:paraId="7B96802D" w14:textId="77777777" w:rsidTr="002A1808">
        <w:tc>
          <w:tcPr>
            <w:tcW w:w="709" w:type="dxa"/>
          </w:tcPr>
          <w:p w14:paraId="17D5CD96" w14:textId="77777777" w:rsidR="002A1808" w:rsidRPr="00187A4F" w:rsidRDefault="002A1808" w:rsidP="00187A4F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  <w:vAlign w:val="center"/>
          </w:tcPr>
          <w:p w14:paraId="003CBBA7" w14:textId="77777777" w:rsidR="002A1808" w:rsidRPr="00187A4F" w:rsidRDefault="002A1808" w:rsidP="0013683F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Oprogramowanie do synchronizacji i automatycznego startu badania spiralnego na podstawie automatycznej analizy napływu środka cieniującego w zadanej warstwie bez wykonywania wstrzyknięć testowych</w:t>
            </w:r>
          </w:p>
        </w:tc>
        <w:tc>
          <w:tcPr>
            <w:tcW w:w="1131" w:type="dxa"/>
            <w:vAlign w:val="center"/>
          </w:tcPr>
          <w:p w14:paraId="34F7A613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1134" w:type="dxa"/>
            <w:vAlign w:val="center"/>
          </w:tcPr>
          <w:p w14:paraId="1BAAE76B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067CC4CC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-</w:t>
            </w:r>
          </w:p>
        </w:tc>
      </w:tr>
      <w:tr w:rsidR="002A1808" w:rsidRPr="00187A4F" w14:paraId="0FA0843A" w14:textId="77777777" w:rsidTr="002A1808">
        <w:tc>
          <w:tcPr>
            <w:tcW w:w="709" w:type="dxa"/>
          </w:tcPr>
          <w:p w14:paraId="57C035C8" w14:textId="77777777" w:rsidR="002A1808" w:rsidRPr="00187A4F" w:rsidRDefault="002A1808" w:rsidP="00187A4F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  <w:vAlign w:val="center"/>
          </w:tcPr>
          <w:p w14:paraId="03DC282E" w14:textId="02FD227B" w:rsidR="002A1808" w:rsidRPr="00187A4F" w:rsidRDefault="00031A89" w:rsidP="00FA1BF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Automatyczny w</w:t>
            </w:r>
            <w:r w:rsidR="009B325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strzykiwacz do podawania środków kontrastowych podczas badania, zintegrowany z aparatem. </w:t>
            </w:r>
            <w:r w:rsidR="002A1808"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Możliwość programowania i zapamiętywania  parametrów wstrzykiwacza bezpośrednio w protokole badania TK na konsoli operatorskiej – sprzężenie min. IV klasy wg. CIA425</w:t>
            </w:r>
            <w:r w:rsidR="002A1808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 lub metody równoważnej</w:t>
            </w:r>
            <w:r w:rsidR="002A1808"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. </w:t>
            </w:r>
            <w:r w:rsidR="009B325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Dopuszcza się ten element nie starszy niż z </w:t>
            </w:r>
            <w:r w:rsidR="002D1A15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2023 </w:t>
            </w:r>
            <w:r w:rsidR="009B325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roku</w:t>
            </w:r>
          </w:p>
        </w:tc>
        <w:tc>
          <w:tcPr>
            <w:tcW w:w="1131" w:type="dxa"/>
            <w:vAlign w:val="center"/>
          </w:tcPr>
          <w:p w14:paraId="2FFE1D1E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1134" w:type="dxa"/>
            <w:vAlign w:val="center"/>
          </w:tcPr>
          <w:p w14:paraId="42AFC869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6CA84D0B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-</w:t>
            </w:r>
          </w:p>
        </w:tc>
      </w:tr>
      <w:tr w:rsidR="002A1808" w:rsidRPr="00187A4F" w14:paraId="40930F9A" w14:textId="77777777" w:rsidTr="002A1808">
        <w:tc>
          <w:tcPr>
            <w:tcW w:w="709" w:type="dxa"/>
          </w:tcPr>
          <w:p w14:paraId="1BFD67D5" w14:textId="77777777" w:rsidR="002A1808" w:rsidRPr="00187A4F" w:rsidRDefault="002A1808" w:rsidP="00187A4F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  <w:vAlign w:val="center"/>
          </w:tcPr>
          <w:p w14:paraId="63852A26" w14:textId="77777777" w:rsidR="002A1808" w:rsidRPr="00187A4F" w:rsidRDefault="002A1808" w:rsidP="0013683F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Automatyczny raport dotyczący rzeczywistych parametrów kontrastu (co najmniej objętość, szybkość wstrzyknięcia, opóźnienie) jaką otrzymał pacjent w każdej serii dołączany do badania w postaci dodatkowej serii DICOM  z możliwością jego zapamiętania i wydruku.</w:t>
            </w:r>
          </w:p>
        </w:tc>
        <w:tc>
          <w:tcPr>
            <w:tcW w:w="1131" w:type="dxa"/>
            <w:vAlign w:val="center"/>
          </w:tcPr>
          <w:p w14:paraId="06AED07F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1134" w:type="dxa"/>
            <w:vAlign w:val="center"/>
          </w:tcPr>
          <w:p w14:paraId="7B813FB2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28758C46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-</w:t>
            </w:r>
          </w:p>
        </w:tc>
      </w:tr>
      <w:tr w:rsidR="002A1808" w:rsidRPr="00187A4F" w14:paraId="44CFDB18" w14:textId="77777777" w:rsidTr="002A1808">
        <w:tc>
          <w:tcPr>
            <w:tcW w:w="10493" w:type="dxa"/>
            <w:gridSpan w:val="5"/>
            <w:shd w:val="clear" w:color="auto" w:fill="D9D9D9" w:themeFill="background1" w:themeFillShade="D9"/>
          </w:tcPr>
          <w:p w14:paraId="64CA6D4C" w14:textId="77777777" w:rsidR="002A1808" w:rsidRPr="00187A4F" w:rsidRDefault="002A1808" w:rsidP="003871CA">
            <w:pPr>
              <w:jc w:val="center"/>
              <w:rPr>
                <w:rFonts w:ascii="Arial Narrow" w:hAnsi="Arial Narrow" w:cs="Times New Roman"/>
                <w:b/>
                <w:sz w:val="18"/>
                <w:szCs w:val="18"/>
              </w:rPr>
            </w:pPr>
            <w:r w:rsidRPr="00187A4F">
              <w:rPr>
                <w:rFonts w:ascii="Arial Narrow" w:hAnsi="Arial Narrow" w:cs="Times New Roman"/>
                <w:b/>
                <w:sz w:val="18"/>
                <w:szCs w:val="18"/>
              </w:rPr>
              <w:t>Serwer aplikacyjny</w:t>
            </w:r>
          </w:p>
        </w:tc>
      </w:tr>
      <w:tr w:rsidR="002A1808" w:rsidRPr="00187A4F" w14:paraId="42C475E2" w14:textId="77777777" w:rsidTr="002A1808">
        <w:tc>
          <w:tcPr>
            <w:tcW w:w="709" w:type="dxa"/>
          </w:tcPr>
          <w:p w14:paraId="7515036E" w14:textId="77777777" w:rsidR="002A1808" w:rsidRPr="00187A4F" w:rsidRDefault="002A1808" w:rsidP="00187A4F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</w:tcPr>
          <w:p w14:paraId="42317963" w14:textId="3C036514" w:rsidR="002A1808" w:rsidRDefault="00CD1D8A" w:rsidP="0013683F">
            <w:pPr>
              <w:pStyle w:val="NormalnyWeb"/>
              <w:spacing w:before="0" w:beforeAutospacing="0" w:after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</w:t>
            </w:r>
            <w:r w:rsidR="002A1808" w:rsidRPr="00187A4F">
              <w:rPr>
                <w:rFonts w:ascii="Arial Narrow" w:hAnsi="Arial Narrow"/>
                <w:sz w:val="18"/>
                <w:szCs w:val="18"/>
              </w:rPr>
              <w:t>erwer aplikacyjn</w:t>
            </w:r>
            <w:r>
              <w:rPr>
                <w:rFonts w:ascii="Arial Narrow" w:hAnsi="Arial Narrow"/>
                <w:sz w:val="18"/>
                <w:szCs w:val="18"/>
              </w:rPr>
              <w:t>y</w:t>
            </w:r>
            <w:r w:rsidR="002A1808" w:rsidRPr="00187A4F"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>w</w:t>
            </w:r>
            <w:r w:rsidR="002A1808" w:rsidRPr="00187A4F">
              <w:rPr>
                <w:rFonts w:ascii="Arial Narrow" w:hAnsi="Arial Narrow"/>
                <w:sz w:val="18"/>
                <w:szCs w:val="18"/>
              </w:rPr>
              <w:t xml:space="preserve"> wersji umożliw</w:t>
            </w:r>
            <w:r w:rsidR="002A1808">
              <w:rPr>
                <w:rFonts w:ascii="Arial Narrow" w:hAnsi="Arial Narrow"/>
                <w:sz w:val="18"/>
                <w:szCs w:val="18"/>
              </w:rPr>
              <w:t>iającej jednoczesną pracę min. 6</w:t>
            </w:r>
            <w:r w:rsidR="002A1808" w:rsidRPr="00187A4F">
              <w:rPr>
                <w:rFonts w:ascii="Arial Narrow" w:hAnsi="Arial Narrow"/>
                <w:sz w:val="18"/>
                <w:szCs w:val="18"/>
              </w:rPr>
              <w:t xml:space="preserve"> jednoczasowych użytkowników. </w:t>
            </w:r>
          </w:p>
          <w:p w14:paraId="658B034B" w14:textId="20F146A7" w:rsidR="002A1808" w:rsidRPr="00187A4F" w:rsidRDefault="00CD1D8A" w:rsidP="0013683F">
            <w:pPr>
              <w:pStyle w:val="NormalnyWeb"/>
              <w:spacing w:before="0" w:beforeAutospacing="0" w:after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Obecnie p</w:t>
            </w:r>
            <w:r w:rsidR="002A1808">
              <w:rPr>
                <w:rFonts w:ascii="Arial Narrow" w:hAnsi="Arial Narrow"/>
                <w:sz w:val="18"/>
                <w:szCs w:val="18"/>
              </w:rPr>
              <w:t>osiadamy serwer model  ProLiant DL 360 gen10 / produkcji HP</w:t>
            </w:r>
            <w:r>
              <w:rPr>
                <w:rFonts w:ascii="Arial Narrow" w:hAnsi="Arial Narrow"/>
                <w:sz w:val="18"/>
                <w:szCs w:val="18"/>
              </w:rPr>
              <w:t>.</w:t>
            </w:r>
            <w:r w:rsidR="002A1808" w:rsidRPr="00187A4F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7F0AB07D" w14:textId="612863C2" w:rsidR="002A1808" w:rsidRPr="00187A4F" w:rsidRDefault="002A1808" w:rsidP="0013683F">
            <w:pPr>
              <w:pStyle w:val="NormalnyWeb"/>
              <w:spacing w:before="0" w:beforeAutospacing="0" w:after="0"/>
              <w:rPr>
                <w:rFonts w:ascii="Arial Narrow" w:hAnsi="Arial Narrow"/>
                <w:sz w:val="18"/>
                <w:szCs w:val="18"/>
              </w:rPr>
            </w:pPr>
            <w:r w:rsidRPr="00187A4F">
              <w:rPr>
                <w:rFonts w:ascii="Arial Narrow" w:hAnsi="Arial Narrow"/>
                <w:sz w:val="18"/>
                <w:szCs w:val="18"/>
              </w:rPr>
              <w:t xml:space="preserve">Serwer </w:t>
            </w:r>
            <w:r w:rsidR="00CD1D8A">
              <w:rPr>
                <w:rFonts w:ascii="Arial Narrow" w:hAnsi="Arial Narrow"/>
                <w:sz w:val="18"/>
                <w:szCs w:val="18"/>
              </w:rPr>
              <w:t>(wraz z konfiguracją i funkcjonalnościami obecnego serwera i ich wzajemną kompatybilnością)</w:t>
            </w:r>
            <w:r w:rsidRPr="00187A4F">
              <w:rPr>
                <w:rFonts w:ascii="Arial Narrow" w:hAnsi="Arial Narrow"/>
                <w:sz w:val="18"/>
                <w:szCs w:val="18"/>
              </w:rPr>
              <w:t xml:space="preserve"> musi spełniać następujące wymagania:</w:t>
            </w:r>
          </w:p>
          <w:p w14:paraId="5821B055" w14:textId="77777777" w:rsidR="002A1808" w:rsidRPr="00187A4F" w:rsidRDefault="002A1808" w:rsidP="0013683F">
            <w:pPr>
              <w:pStyle w:val="NormalnyWeb"/>
              <w:numPr>
                <w:ilvl w:val="0"/>
                <w:numId w:val="5"/>
              </w:numPr>
              <w:spacing w:before="0" w:beforeAutospacing="0" w:after="0"/>
              <w:ind w:left="714" w:hanging="357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lastRenderedPageBreak/>
              <w:t>pamięć RAM: min. 384</w:t>
            </w:r>
            <w:r w:rsidRPr="00187A4F">
              <w:rPr>
                <w:rFonts w:ascii="Arial Narrow" w:hAnsi="Arial Narrow"/>
                <w:sz w:val="18"/>
                <w:szCs w:val="18"/>
              </w:rPr>
              <w:t xml:space="preserve"> GB </w:t>
            </w:r>
          </w:p>
          <w:p w14:paraId="1F768FB6" w14:textId="77777777" w:rsidR="002A1808" w:rsidRPr="00187A4F" w:rsidRDefault="002A1808" w:rsidP="0013683F">
            <w:pPr>
              <w:pStyle w:val="NormalnyWeb"/>
              <w:numPr>
                <w:ilvl w:val="0"/>
                <w:numId w:val="5"/>
              </w:numPr>
              <w:spacing w:before="0" w:beforeAutospacing="0" w:after="0"/>
              <w:rPr>
                <w:rFonts w:ascii="Arial Narrow" w:hAnsi="Arial Narrow"/>
                <w:sz w:val="18"/>
                <w:szCs w:val="18"/>
              </w:rPr>
            </w:pPr>
            <w:r w:rsidRPr="00187A4F">
              <w:rPr>
                <w:rFonts w:ascii="Arial Narrow" w:hAnsi="Arial Narrow"/>
                <w:sz w:val="18"/>
                <w:szCs w:val="18"/>
              </w:rPr>
              <w:t xml:space="preserve">wbudowana macierz w konfiguracji RAID </w:t>
            </w:r>
          </w:p>
          <w:p w14:paraId="22740300" w14:textId="77777777" w:rsidR="002A1808" w:rsidRPr="00187A4F" w:rsidRDefault="002A1808" w:rsidP="0013683F">
            <w:pPr>
              <w:pStyle w:val="NormalnyWeb"/>
              <w:numPr>
                <w:ilvl w:val="0"/>
                <w:numId w:val="5"/>
              </w:numPr>
              <w:spacing w:before="0" w:beforeAutospacing="0" w:after="0"/>
              <w:rPr>
                <w:rFonts w:ascii="Arial Narrow" w:hAnsi="Arial Narrow"/>
                <w:sz w:val="18"/>
                <w:szCs w:val="18"/>
              </w:rPr>
            </w:pPr>
            <w:r w:rsidRPr="00187A4F">
              <w:rPr>
                <w:rFonts w:ascii="Arial Narrow" w:hAnsi="Arial Narrow"/>
                <w:sz w:val="18"/>
                <w:szCs w:val="18"/>
              </w:rPr>
              <w:t xml:space="preserve">pojemności macierzy: min. </w:t>
            </w:r>
            <w:r>
              <w:rPr>
                <w:rFonts w:ascii="Arial Narrow" w:hAnsi="Arial Narrow"/>
                <w:sz w:val="18"/>
                <w:szCs w:val="18"/>
              </w:rPr>
              <w:t>7</w:t>
            </w:r>
            <w:r w:rsidRPr="00187A4F">
              <w:rPr>
                <w:rFonts w:ascii="Arial Narrow" w:hAnsi="Arial Narrow"/>
                <w:sz w:val="18"/>
                <w:szCs w:val="18"/>
              </w:rPr>
              <w:t xml:space="preserve"> TB</w:t>
            </w:r>
          </w:p>
          <w:p w14:paraId="57A3CE39" w14:textId="4B20111B" w:rsidR="002A1808" w:rsidRDefault="002A1808" w:rsidP="0013683F">
            <w:pPr>
              <w:pStyle w:val="NormalnyWeb"/>
              <w:numPr>
                <w:ilvl w:val="0"/>
                <w:numId w:val="5"/>
              </w:numPr>
              <w:spacing w:before="0" w:beforeAutospacing="0" w:after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>z</w:t>
            </w:r>
            <w:r w:rsidRPr="00187A4F"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>asilacz awaryjny UPS do serwera aplikacyjnego umożliwiając</w:t>
            </w:r>
            <w:r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>y</w:t>
            </w:r>
            <w:r w:rsidRPr="00187A4F"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 xml:space="preserve"> bezpieczne wyłącz</w:t>
            </w:r>
            <w:r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>e</w:t>
            </w:r>
            <w:r w:rsidRPr="00187A4F"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>nie serwera w przypadku zaniku zasilania</w:t>
            </w:r>
          </w:p>
          <w:p w14:paraId="422B3587" w14:textId="77777777" w:rsidR="002A1808" w:rsidRPr="00187A4F" w:rsidRDefault="002A1808" w:rsidP="0013683F">
            <w:pPr>
              <w:pStyle w:val="NormalnyWeb"/>
              <w:numPr>
                <w:ilvl w:val="0"/>
                <w:numId w:val="5"/>
              </w:numPr>
              <w:spacing w:before="0" w:beforeAutospacing="0" w:after="0"/>
              <w:rPr>
                <w:rFonts w:ascii="Arial Narrow" w:hAnsi="Arial Narrow"/>
                <w:sz w:val="18"/>
                <w:szCs w:val="18"/>
              </w:rPr>
            </w:pPr>
            <w:r w:rsidRPr="00187A4F">
              <w:rPr>
                <w:rFonts w:ascii="Arial Narrow" w:hAnsi="Arial Narrow"/>
                <w:sz w:val="18"/>
                <w:szCs w:val="18"/>
              </w:rPr>
              <w:t>system musi pracować w oparciu o model licencji pływających, umożliwiając zainstalowanie oprogramowania klienckiego na dowolnej liczbie stacji klienckich.</w:t>
            </w:r>
          </w:p>
          <w:p w14:paraId="0EB14733" w14:textId="7FE528B8" w:rsidR="002A1808" w:rsidRPr="00187A4F" w:rsidRDefault="002A1808" w:rsidP="00B52202">
            <w:pPr>
              <w:pStyle w:val="NormalnyWeb"/>
              <w:numPr>
                <w:ilvl w:val="0"/>
                <w:numId w:val="5"/>
              </w:numPr>
              <w:spacing w:before="0" w:beforeAutospacing="0" w:after="0"/>
              <w:rPr>
                <w:rFonts w:ascii="Arial Narrow" w:hAnsi="Arial Narrow"/>
                <w:sz w:val="18"/>
                <w:szCs w:val="18"/>
              </w:rPr>
            </w:pPr>
            <w:r w:rsidRPr="00187A4F">
              <w:rPr>
                <w:rFonts w:ascii="Arial Narrow" w:hAnsi="Arial Narrow"/>
                <w:sz w:val="18"/>
                <w:szCs w:val="18"/>
              </w:rPr>
              <w:t>oprogramowanie i ilość jednoczasowych licencji zgodnie z wymaganiami opisanymi w punktach: 7</w:t>
            </w:r>
            <w:r>
              <w:rPr>
                <w:rFonts w:ascii="Arial Narrow" w:hAnsi="Arial Narrow"/>
                <w:sz w:val="18"/>
                <w:szCs w:val="18"/>
              </w:rPr>
              <w:t>1</w:t>
            </w:r>
            <w:r w:rsidRPr="00187A4F">
              <w:rPr>
                <w:rFonts w:ascii="Arial Narrow" w:hAnsi="Arial Narrow"/>
                <w:sz w:val="18"/>
                <w:szCs w:val="18"/>
              </w:rPr>
              <w:t>-9</w:t>
            </w:r>
            <w:r>
              <w:rPr>
                <w:rFonts w:ascii="Arial Narrow" w:hAnsi="Arial Narrow"/>
                <w:sz w:val="18"/>
                <w:szCs w:val="18"/>
              </w:rPr>
              <w:t>6</w:t>
            </w:r>
          </w:p>
        </w:tc>
        <w:tc>
          <w:tcPr>
            <w:tcW w:w="1131" w:type="dxa"/>
            <w:vAlign w:val="center"/>
          </w:tcPr>
          <w:p w14:paraId="42052A1F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lastRenderedPageBreak/>
              <w:t>TAK</w:t>
            </w:r>
          </w:p>
        </w:tc>
        <w:tc>
          <w:tcPr>
            <w:tcW w:w="1134" w:type="dxa"/>
            <w:vAlign w:val="center"/>
          </w:tcPr>
          <w:p w14:paraId="5B2DC2BF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05951147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-</w:t>
            </w:r>
          </w:p>
        </w:tc>
      </w:tr>
      <w:tr w:rsidR="002A1808" w:rsidRPr="00187A4F" w14:paraId="40C7C533" w14:textId="77777777" w:rsidTr="002A1808">
        <w:tc>
          <w:tcPr>
            <w:tcW w:w="709" w:type="dxa"/>
          </w:tcPr>
          <w:p w14:paraId="05EB3593" w14:textId="77777777" w:rsidR="002A1808" w:rsidRPr="00187A4F" w:rsidRDefault="002A1808" w:rsidP="00187A4F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</w:tcPr>
          <w:p w14:paraId="2B72ED0B" w14:textId="77777777" w:rsidR="002A1808" w:rsidRPr="00187A4F" w:rsidRDefault="002A1808" w:rsidP="0013683F">
            <w:pPr>
              <w:pStyle w:val="NormalnyWeb"/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187A4F">
              <w:rPr>
                <w:rFonts w:ascii="Arial Narrow" w:hAnsi="Arial Narrow"/>
                <w:sz w:val="18"/>
                <w:szCs w:val="18"/>
              </w:rPr>
              <w:t>Automatyczne przetwarzanie otrzymanych danych w oparciu o kontekst kliniczny badania z możliwością automatycznego przypisywania procedur obrazowych do obrazów na podstawie informacji zawartych w nagłówkach DICOM.</w:t>
            </w:r>
          </w:p>
        </w:tc>
        <w:tc>
          <w:tcPr>
            <w:tcW w:w="1131" w:type="dxa"/>
            <w:vAlign w:val="center"/>
          </w:tcPr>
          <w:p w14:paraId="72FC9204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1134" w:type="dxa"/>
            <w:vAlign w:val="center"/>
          </w:tcPr>
          <w:p w14:paraId="5E7A872E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1DA0E6ED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-</w:t>
            </w:r>
          </w:p>
        </w:tc>
      </w:tr>
      <w:tr w:rsidR="002A1808" w:rsidRPr="00187A4F" w14:paraId="31D402D4" w14:textId="77777777" w:rsidTr="002A1808">
        <w:tc>
          <w:tcPr>
            <w:tcW w:w="709" w:type="dxa"/>
          </w:tcPr>
          <w:p w14:paraId="4AE50AB8" w14:textId="77777777" w:rsidR="002A1808" w:rsidRPr="00187A4F" w:rsidRDefault="002A1808" w:rsidP="00187A4F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  <w:vAlign w:val="center"/>
          </w:tcPr>
          <w:p w14:paraId="4FD922D6" w14:textId="77777777" w:rsidR="002A1808" w:rsidRPr="00187A4F" w:rsidRDefault="002A1808" w:rsidP="0013683F">
            <w:pPr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</w:pPr>
            <w:r w:rsidRPr="00187A4F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t>Interfejs sieciowy zgodnie z DICOM 3.0 z następującymi klasami serwisowymi:</w:t>
            </w:r>
            <w:r w:rsidRPr="00187A4F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  <w:t>- Send / Receive</w:t>
            </w:r>
            <w:r w:rsidRPr="00187A4F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  <w:t>- Basic Print</w:t>
            </w:r>
            <w:r w:rsidRPr="00187A4F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  <w:t>- Retrieve</w:t>
            </w:r>
            <w:r w:rsidRPr="00187A4F">
              <w:rPr>
                <w:rFonts w:ascii="Arial Narrow" w:hAnsi="Arial Narrow" w:cs="Times New Roman"/>
                <w:color w:val="000000" w:themeColor="text1"/>
                <w:sz w:val="18"/>
                <w:szCs w:val="18"/>
              </w:rPr>
              <w:br/>
              <w:t>- Storage commitment</w:t>
            </w:r>
          </w:p>
        </w:tc>
        <w:tc>
          <w:tcPr>
            <w:tcW w:w="1131" w:type="dxa"/>
            <w:vAlign w:val="center"/>
          </w:tcPr>
          <w:p w14:paraId="581A5E75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cap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caps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1134" w:type="dxa"/>
            <w:vAlign w:val="center"/>
          </w:tcPr>
          <w:p w14:paraId="06A68BDE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3E508390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-</w:t>
            </w:r>
          </w:p>
        </w:tc>
      </w:tr>
      <w:tr w:rsidR="002A1808" w:rsidRPr="00187A4F" w14:paraId="3DAC90E3" w14:textId="77777777" w:rsidTr="002A1808">
        <w:tc>
          <w:tcPr>
            <w:tcW w:w="10493" w:type="dxa"/>
            <w:gridSpan w:val="5"/>
            <w:shd w:val="clear" w:color="auto" w:fill="D9D9D9" w:themeFill="background1" w:themeFillShade="D9"/>
          </w:tcPr>
          <w:p w14:paraId="2D7D5EDA" w14:textId="77777777" w:rsidR="002A1808" w:rsidRPr="00CB7FDF" w:rsidRDefault="002A1808" w:rsidP="00CB7FDF">
            <w:pPr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pl-PL"/>
              </w:rPr>
              <w:t>Oprogramowanie podstawowe serwera aplikacyjnego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pl-PL"/>
              </w:rPr>
              <w:t xml:space="preserve"> </w:t>
            </w:r>
            <w:r w:rsidRPr="00187A4F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pl-PL"/>
              </w:rPr>
              <w:t xml:space="preserve">- po 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pl-PL"/>
              </w:rPr>
              <w:t>6</w:t>
            </w:r>
            <w:r w:rsidRPr="00187A4F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pl-PL"/>
              </w:rPr>
              <w:t xml:space="preserve"> jednoczasow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pl-PL"/>
              </w:rPr>
              <w:t>ych licencji</w:t>
            </w:r>
            <w:r w:rsidRPr="00187A4F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pl-PL"/>
              </w:rPr>
              <w:t xml:space="preserve">  </w:t>
            </w:r>
          </w:p>
        </w:tc>
      </w:tr>
      <w:tr w:rsidR="002A1808" w:rsidRPr="00187A4F" w14:paraId="390A1638" w14:textId="77777777" w:rsidTr="002A1808">
        <w:tc>
          <w:tcPr>
            <w:tcW w:w="709" w:type="dxa"/>
          </w:tcPr>
          <w:p w14:paraId="203F1714" w14:textId="77777777" w:rsidR="002A1808" w:rsidRPr="00187A4F" w:rsidRDefault="002A1808" w:rsidP="00187A4F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  <w:vAlign w:val="center"/>
          </w:tcPr>
          <w:p w14:paraId="2F65201A" w14:textId="77777777" w:rsidR="002A1808" w:rsidRPr="006C23F7" w:rsidRDefault="002A1808" w:rsidP="0013683F">
            <w:pPr>
              <w:pStyle w:val="NormalnyWeb"/>
              <w:spacing w:after="0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6C23F7">
              <w:rPr>
                <w:rFonts w:ascii="Arial Narrow" w:hAnsi="Arial Narrow"/>
                <w:sz w:val="18"/>
                <w:szCs w:val="18"/>
                <w:lang w:val="en-US"/>
              </w:rPr>
              <w:t>Prezentacja MIP (Maximum Intensity Projection)</w:t>
            </w:r>
          </w:p>
        </w:tc>
        <w:tc>
          <w:tcPr>
            <w:tcW w:w="1131" w:type="dxa"/>
            <w:vAlign w:val="center"/>
          </w:tcPr>
          <w:p w14:paraId="558D4402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cap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caps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1134" w:type="dxa"/>
            <w:vAlign w:val="center"/>
          </w:tcPr>
          <w:p w14:paraId="2776F445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1985B1FE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-</w:t>
            </w:r>
          </w:p>
        </w:tc>
      </w:tr>
      <w:tr w:rsidR="002A1808" w:rsidRPr="00187A4F" w14:paraId="38157646" w14:textId="77777777" w:rsidTr="002A1808">
        <w:tc>
          <w:tcPr>
            <w:tcW w:w="709" w:type="dxa"/>
          </w:tcPr>
          <w:p w14:paraId="53033DFB" w14:textId="77777777" w:rsidR="002A1808" w:rsidRPr="00187A4F" w:rsidRDefault="002A1808" w:rsidP="00187A4F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  <w:vAlign w:val="center"/>
          </w:tcPr>
          <w:p w14:paraId="3E6DA5A5" w14:textId="77777777" w:rsidR="002A1808" w:rsidRPr="006C23F7" w:rsidRDefault="002A1808" w:rsidP="0013683F">
            <w:pPr>
              <w:pStyle w:val="NormalnyWeb"/>
              <w:spacing w:after="0"/>
              <w:rPr>
                <w:rFonts w:ascii="Arial Narrow" w:hAnsi="Arial Narrow"/>
                <w:sz w:val="18"/>
                <w:szCs w:val="18"/>
                <w:lang w:val="en-US"/>
              </w:rPr>
            </w:pPr>
            <w:r w:rsidRPr="006C23F7">
              <w:rPr>
                <w:rFonts w:ascii="Arial Narrow" w:hAnsi="Arial Narrow"/>
                <w:sz w:val="18"/>
                <w:szCs w:val="18"/>
                <w:lang w:val="en-US"/>
              </w:rPr>
              <w:t>Prezentacja VRT (Volume Rendering Technique)</w:t>
            </w:r>
          </w:p>
        </w:tc>
        <w:tc>
          <w:tcPr>
            <w:tcW w:w="1131" w:type="dxa"/>
            <w:vAlign w:val="center"/>
          </w:tcPr>
          <w:p w14:paraId="0F786E28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cap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caps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1134" w:type="dxa"/>
            <w:vAlign w:val="center"/>
          </w:tcPr>
          <w:p w14:paraId="1A26A563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57A38AEC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-</w:t>
            </w:r>
          </w:p>
        </w:tc>
      </w:tr>
      <w:tr w:rsidR="002A1808" w:rsidRPr="00187A4F" w14:paraId="501AB2C2" w14:textId="77777777" w:rsidTr="002A1808">
        <w:tc>
          <w:tcPr>
            <w:tcW w:w="709" w:type="dxa"/>
          </w:tcPr>
          <w:p w14:paraId="2A671C8B" w14:textId="77777777" w:rsidR="002A1808" w:rsidRPr="00187A4F" w:rsidRDefault="002A1808" w:rsidP="00187A4F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  <w:vAlign w:val="center"/>
          </w:tcPr>
          <w:p w14:paraId="50BED46A" w14:textId="77777777" w:rsidR="002A1808" w:rsidRPr="00187A4F" w:rsidRDefault="002A1808" w:rsidP="0013683F">
            <w:pPr>
              <w:pStyle w:val="NormalnyWeb"/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187A4F">
              <w:rPr>
                <w:rFonts w:ascii="Arial Narrow" w:hAnsi="Arial Narrow"/>
                <w:sz w:val="18"/>
                <w:szCs w:val="18"/>
              </w:rPr>
              <w:t>Reformatowanie wielopłaszczyznowe (MPR), rekonstrukcje wzdłuż dowolnej prostej lub krzywej</w:t>
            </w:r>
          </w:p>
        </w:tc>
        <w:tc>
          <w:tcPr>
            <w:tcW w:w="1131" w:type="dxa"/>
            <w:vAlign w:val="center"/>
          </w:tcPr>
          <w:p w14:paraId="43E7D121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cap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caps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1134" w:type="dxa"/>
            <w:vAlign w:val="center"/>
          </w:tcPr>
          <w:p w14:paraId="2F4ECB09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7CCFEF42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-</w:t>
            </w:r>
          </w:p>
        </w:tc>
      </w:tr>
      <w:tr w:rsidR="002A1808" w:rsidRPr="00187A4F" w14:paraId="286202A0" w14:textId="77777777" w:rsidTr="002A1808">
        <w:tc>
          <w:tcPr>
            <w:tcW w:w="709" w:type="dxa"/>
          </w:tcPr>
          <w:p w14:paraId="2B489904" w14:textId="77777777" w:rsidR="002A1808" w:rsidRPr="00187A4F" w:rsidRDefault="002A1808" w:rsidP="00187A4F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  <w:vAlign w:val="center"/>
          </w:tcPr>
          <w:p w14:paraId="1B22EE72" w14:textId="2AB9D615" w:rsidR="002A1808" w:rsidRPr="00187A4F" w:rsidRDefault="002A1808" w:rsidP="0013683F">
            <w:pPr>
              <w:pStyle w:val="NormalnyWeb"/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187A4F">
              <w:rPr>
                <w:rFonts w:ascii="Arial Narrow" w:hAnsi="Arial Narrow"/>
                <w:sz w:val="18"/>
                <w:szCs w:val="18"/>
              </w:rPr>
              <w:t>Oprogramowanie do wirtualnej endoskopii dróg powietrznych, naczyń z przekrojami w trzech głównych płaszczyznach (wraz z interaktywną synchronizacją położenia kursora)</w:t>
            </w:r>
          </w:p>
        </w:tc>
        <w:tc>
          <w:tcPr>
            <w:tcW w:w="1131" w:type="dxa"/>
            <w:vAlign w:val="center"/>
          </w:tcPr>
          <w:p w14:paraId="2622438A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cap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caps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1134" w:type="dxa"/>
            <w:vAlign w:val="center"/>
          </w:tcPr>
          <w:p w14:paraId="0B85BA7C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244FE71D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-</w:t>
            </w:r>
          </w:p>
        </w:tc>
      </w:tr>
      <w:tr w:rsidR="002A1808" w:rsidRPr="00187A4F" w14:paraId="627C595E" w14:textId="77777777" w:rsidTr="002A1808">
        <w:tc>
          <w:tcPr>
            <w:tcW w:w="709" w:type="dxa"/>
          </w:tcPr>
          <w:p w14:paraId="530B8BB7" w14:textId="77777777" w:rsidR="002A1808" w:rsidRPr="00187A4F" w:rsidRDefault="002A1808" w:rsidP="00187A4F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  <w:vAlign w:val="center"/>
          </w:tcPr>
          <w:p w14:paraId="7CFBD247" w14:textId="77777777" w:rsidR="002A1808" w:rsidRPr="00187A4F" w:rsidRDefault="002A1808" w:rsidP="0013683F">
            <w:pPr>
              <w:pStyle w:val="NormalnyWeb"/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187A4F">
              <w:rPr>
                <w:rFonts w:ascii="Arial Narrow" w:hAnsi="Arial Narrow"/>
                <w:sz w:val="18"/>
                <w:szCs w:val="18"/>
              </w:rPr>
              <w:t>Pomiary analityczne (pomiar poziomu gęstości, profile gęstości, histogramy)</w:t>
            </w:r>
          </w:p>
        </w:tc>
        <w:tc>
          <w:tcPr>
            <w:tcW w:w="1131" w:type="dxa"/>
            <w:vAlign w:val="center"/>
          </w:tcPr>
          <w:p w14:paraId="63BEF616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cap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caps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1134" w:type="dxa"/>
            <w:vAlign w:val="center"/>
          </w:tcPr>
          <w:p w14:paraId="2FF3936B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2E6B3927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-</w:t>
            </w:r>
          </w:p>
        </w:tc>
      </w:tr>
      <w:tr w:rsidR="002A1808" w:rsidRPr="00187A4F" w14:paraId="5580EF43" w14:textId="77777777" w:rsidTr="002A1808">
        <w:tc>
          <w:tcPr>
            <w:tcW w:w="709" w:type="dxa"/>
          </w:tcPr>
          <w:p w14:paraId="577D60EF" w14:textId="77777777" w:rsidR="002A1808" w:rsidRPr="00187A4F" w:rsidRDefault="002A1808" w:rsidP="00187A4F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  <w:vAlign w:val="center"/>
          </w:tcPr>
          <w:p w14:paraId="7FFC9F57" w14:textId="77777777" w:rsidR="002A1808" w:rsidRPr="00187A4F" w:rsidRDefault="002A1808" w:rsidP="0013683F">
            <w:pPr>
              <w:pStyle w:val="NormalnyWeb"/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187A4F">
              <w:rPr>
                <w:rFonts w:ascii="Arial Narrow" w:hAnsi="Arial Narrow"/>
                <w:sz w:val="18"/>
                <w:szCs w:val="18"/>
              </w:rPr>
              <w:t>Pomiary geometryczne (długości, kątów, powierzchni, objętości)</w:t>
            </w:r>
          </w:p>
        </w:tc>
        <w:tc>
          <w:tcPr>
            <w:tcW w:w="1131" w:type="dxa"/>
            <w:vAlign w:val="center"/>
          </w:tcPr>
          <w:p w14:paraId="1979C9BD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cap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caps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1134" w:type="dxa"/>
            <w:vAlign w:val="center"/>
          </w:tcPr>
          <w:p w14:paraId="703D1852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72DAF89F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-</w:t>
            </w:r>
          </w:p>
        </w:tc>
      </w:tr>
      <w:tr w:rsidR="002A1808" w:rsidRPr="00187A4F" w14:paraId="0EB376F7" w14:textId="77777777" w:rsidTr="002A1808">
        <w:tc>
          <w:tcPr>
            <w:tcW w:w="709" w:type="dxa"/>
          </w:tcPr>
          <w:p w14:paraId="4E67AEC9" w14:textId="77777777" w:rsidR="002A1808" w:rsidRPr="00187A4F" w:rsidRDefault="002A1808" w:rsidP="00187A4F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</w:tcPr>
          <w:p w14:paraId="7AA93FDD" w14:textId="77777777" w:rsidR="002A1808" w:rsidRPr="00187A4F" w:rsidRDefault="002A1808" w:rsidP="0013683F">
            <w:pPr>
              <w:pStyle w:val="NormalnyWeb"/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187A4F">
              <w:rPr>
                <w:rFonts w:ascii="Arial Narrow" w:hAnsi="Arial Narrow"/>
                <w:sz w:val="18"/>
                <w:szCs w:val="18"/>
              </w:rPr>
              <w:t xml:space="preserve">Zaawansowany rendering obrazów 3D umożliwiający fotorealistyczną  prezentację ludzkiej anatomii wykorzystując do tworzenia obrazu oświetlenie objętościowe (wielopunktowe) </w:t>
            </w:r>
          </w:p>
        </w:tc>
        <w:tc>
          <w:tcPr>
            <w:tcW w:w="1131" w:type="dxa"/>
            <w:vAlign w:val="center"/>
          </w:tcPr>
          <w:p w14:paraId="4A04023D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cap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caps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1134" w:type="dxa"/>
            <w:vAlign w:val="center"/>
          </w:tcPr>
          <w:p w14:paraId="16D6A8DE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441903CC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-</w:t>
            </w:r>
          </w:p>
        </w:tc>
      </w:tr>
      <w:tr w:rsidR="002A1808" w:rsidRPr="00187A4F" w14:paraId="6EC6D4A4" w14:textId="77777777" w:rsidTr="002A1808">
        <w:tc>
          <w:tcPr>
            <w:tcW w:w="709" w:type="dxa"/>
          </w:tcPr>
          <w:p w14:paraId="15E78AA5" w14:textId="77777777" w:rsidR="002A1808" w:rsidRPr="00187A4F" w:rsidRDefault="002A1808" w:rsidP="00187A4F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</w:tcPr>
          <w:p w14:paraId="6EBE9628" w14:textId="77777777" w:rsidR="002A1808" w:rsidRPr="00187A4F" w:rsidRDefault="002A1808" w:rsidP="0013683F">
            <w:pPr>
              <w:pStyle w:val="NormalnyWeb"/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187A4F">
              <w:rPr>
                <w:rFonts w:ascii="Arial Narrow" w:hAnsi="Arial Narrow"/>
                <w:sz w:val="18"/>
                <w:szCs w:val="18"/>
              </w:rPr>
              <w:t>Eksport modeli 3D w formatach min. STL, VRML, 3MF do zewnętrznego pliku, który można użyć do wydruków 3D</w:t>
            </w:r>
          </w:p>
        </w:tc>
        <w:tc>
          <w:tcPr>
            <w:tcW w:w="1131" w:type="dxa"/>
            <w:vAlign w:val="center"/>
          </w:tcPr>
          <w:p w14:paraId="209381E8" w14:textId="791EF8A3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cap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caps/>
                <w:sz w:val="18"/>
                <w:szCs w:val="18"/>
                <w:lang w:eastAsia="pl-PL"/>
              </w:rPr>
              <w:t>NIE</w:t>
            </w:r>
          </w:p>
        </w:tc>
        <w:tc>
          <w:tcPr>
            <w:tcW w:w="1134" w:type="dxa"/>
            <w:vAlign w:val="center"/>
          </w:tcPr>
          <w:p w14:paraId="55EB610B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41F6D2F0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TAK - 10 pkt</w:t>
            </w:r>
          </w:p>
          <w:p w14:paraId="35072944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NIE - 0 pkt</w:t>
            </w:r>
          </w:p>
        </w:tc>
      </w:tr>
      <w:tr w:rsidR="002A1808" w:rsidRPr="00187A4F" w14:paraId="79D6C156" w14:textId="77777777" w:rsidTr="002A1808">
        <w:tc>
          <w:tcPr>
            <w:tcW w:w="10493" w:type="dxa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CD88798" w14:textId="77777777" w:rsidR="002A1808" w:rsidRPr="00187A4F" w:rsidRDefault="002A1808" w:rsidP="00E1397C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pl-PL"/>
              </w:rPr>
              <w:t>Oprogramowanie ogólne serwera aplikacyjnego - po 2 jednoczasowe licencje</w:t>
            </w:r>
          </w:p>
        </w:tc>
      </w:tr>
      <w:tr w:rsidR="002A1808" w:rsidRPr="00187A4F" w14:paraId="4A34B418" w14:textId="77777777" w:rsidTr="002A1808">
        <w:tc>
          <w:tcPr>
            <w:tcW w:w="709" w:type="dxa"/>
          </w:tcPr>
          <w:p w14:paraId="3EC3E865" w14:textId="77777777" w:rsidR="002A1808" w:rsidRPr="00187A4F" w:rsidRDefault="002A1808" w:rsidP="00187A4F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</w:tcPr>
          <w:p w14:paraId="7CB730BF" w14:textId="77777777" w:rsidR="002A1808" w:rsidRPr="00187A4F" w:rsidRDefault="002A1808" w:rsidP="00CB7FDF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Oprogramowanie do automatycznej fuzji obrazów: CT, MR, PET</w:t>
            </w:r>
          </w:p>
        </w:tc>
        <w:tc>
          <w:tcPr>
            <w:tcW w:w="1131" w:type="dxa"/>
            <w:vAlign w:val="center"/>
          </w:tcPr>
          <w:p w14:paraId="1AD60939" w14:textId="77777777" w:rsidR="002A1808" w:rsidRPr="00187A4F" w:rsidRDefault="002A1808" w:rsidP="00CB7FDF">
            <w:pPr>
              <w:jc w:val="center"/>
              <w:rPr>
                <w:rFonts w:ascii="Arial Narrow" w:eastAsia="Times New Roman" w:hAnsi="Arial Narrow" w:cs="Times New Roman"/>
                <w:cap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caps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1134" w:type="dxa"/>
            <w:vAlign w:val="center"/>
          </w:tcPr>
          <w:p w14:paraId="202C90AC" w14:textId="77777777" w:rsidR="002A1808" w:rsidRPr="00187A4F" w:rsidRDefault="002A1808" w:rsidP="00CB7FD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68B6DC77" w14:textId="77777777" w:rsidR="002A1808" w:rsidRPr="00187A4F" w:rsidRDefault="002A1808" w:rsidP="00CB7FD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-</w:t>
            </w:r>
          </w:p>
        </w:tc>
      </w:tr>
      <w:tr w:rsidR="002A1808" w:rsidRPr="00187A4F" w14:paraId="26618098" w14:textId="77777777" w:rsidTr="002A1808">
        <w:tc>
          <w:tcPr>
            <w:tcW w:w="709" w:type="dxa"/>
          </w:tcPr>
          <w:p w14:paraId="62EDE804" w14:textId="77777777" w:rsidR="002A1808" w:rsidRPr="00187A4F" w:rsidRDefault="002A1808" w:rsidP="00187A4F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  <w:vAlign w:val="center"/>
          </w:tcPr>
          <w:p w14:paraId="5BEABF7D" w14:textId="77777777" w:rsidR="002A1808" w:rsidRPr="00187A4F" w:rsidRDefault="002A1808" w:rsidP="00CB7FDF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Automatyczne etykietowanie kręgów kręgosłupa oraz automatyczne wyznaczanie kątów nachylenia płaszczyzn rekonstrukcji dla poszczególnych kręgów.  </w:t>
            </w:r>
          </w:p>
        </w:tc>
        <w:tc>
          <w:tcPr>
            <w:tcW w:w="1131" w:type="dxa"/>
            <w:vAlign w:val="center"/>
          </w:tcPr>
          <w:p w14:paraId="57C0F6AD" w14:textId="77777777" w:rsidR="002A1808" w:rsidRPr="00187A4F" w:rsidRDefault="002A1808" w:rsidP="00CB7FDF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1134" w:type="dxa"/>
            <w:vAlign w:val="center"/>
          </w:tcPr>
          <w:p w14:paraId="20C423A4" w14:textId="77777777" w:rsidR="002A1808" w:rsidRPr="00187A4F" w:rsidRDefault="002A1808" w:rsidP="00CB7FD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1F98076C" w14:textId="77777777" w:rsidR="002A1808" w:rsidRPr="00187A4F" w:rsidRDefault="002A1808" w:rsidP="00CB7FD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-</w:t>
            </w:r>
          </w:p>
        </w:tc>
      </w:tr>
      <w:tr w:rsidR="002A1808" w:rsidRPr="00187A4F" w14:paraId="4475C5F1" w14:textId="77777777" w:rsidTr="002A1808">
        <w:tc>
          <w:tcPr>
            <w:tcW w:w="709" w:type="dxa"/>
            <w:tcBorders>
              <w:bottom w:val="single" w:sz="4" w:space="0" w:color="000000" w:themeColor="text1"/>
            </w:tcBorders>
          </w:tcPr>
          <w:p w14:paraId="058F1034" w14:textId="77777777" w:rsidR="002A1808" w:rsidRPr="00187A4F" w:rsidRDefault="002A1808" w:rsidP="00187A4F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  <w:tcBorders>
              <w:bottom w:val="single" w:sz="4" w:space="0" w:color="000000" w:themeColor="text1"/>
            </w:tcBorders>
          </w:tcPr>
          <w:p w14:paraId="5C6D4B38" w14:textId="77777777" w:rsidR="002A1808" w:rsidRPr="00187A4F" w:rsidRDefault="002A1808" w:rsidP="0013683F">
            <w:pPr>
              <w:pStyle w:val="NormalnyWeb"/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187A4F">
              <w:rPr>
                <w:rFonts w:ascii="Arial Narrow" w:hAnsi="Arial Narrow"/>
                <w:sz w:val="18"/>
                <w:szCs w:val="18"/>
              </w:rPr>
              <w:t>Automatyczne segmentacja zmian ogniskowych w narządach miąższowych z możliwością porównania zmiany z poprzednim badaniem</w:t>
            </w:r>
          </w:p>
        </w:tc>
        <w:tc>
          <w:tcPr>
            <w:tcW w:w="1131" w:type="dxa"/>
            <w:tcBorders>
              <w:bottom w:val="single" w:sz="4" w:space="0" w:color="000000" w:themeColor="text1"/>
            </w:tcBorders>
            <w:vAlign w:val="center"/>
          </w:tcPr>
          <w:p w14:paraId="67EB8340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cap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caps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  <w:vAlign w:val="center"/>
          </w:tcPr>
          <w:p w14:paraId="51171B45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9" w:type="dxa"/>
            <w:tcBorders>
              <w:bottom w:val="single" w:sz="4" w:space="0" w:color="000000" w:themeColor="text1"/>
            </w:tcBorders>
            <w:vAlign w:val="center"/>
          </w:tcPr>
          <w:p w14:paraId="7E7E0AEB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-</w:t>
            </w:r>
          </w:p>
        </w:tc>
      </w:tr>
      <w:tr w:rsidR="002A1808" w:rsidRPr="00187A4F" w14:paraId="6F9D68CE" w14:textId="77777777" w:rsidTr="002A1808">
        <w:tc>
          <w:tcPr>
            <w:tcW w:w="10493" w:type="dxa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5379008" w14:textId="77777777" w:rsidR="002A1808" w:rsidRPr="00187A4F" w:rsidRDefault="002A1808" w:rsidP="00E1397C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pl-PL"/>
              </w:rPr>
              <w:t>Oprogramowanie naczyniowe serwera aplikacyjnego - po 2 jednoczasowe licencje</w:t>
            </w:r>
          </w:p>
        </w:tc>
      </w:tr>
      <w:tr w:rsidR="002A1808" w:rsidRPr="00187A4F" w14:paraId="1C04AACA" w14:textId="77777777" w:rsidTr="002A1808">
        <w:tc>
          <w:tcPr>
            <w:tcW w:w="709" w:type="dxa"/>
            <w:tcBorders>
              <w:top w:val="single" w:sz="4" w:space="0" w:color="auto"/>
            </w:tcBorders>
          </w:tcPr>
          <w:p w14:paraId="04CAA83E" w14:textId="77777777" w:rsidR="002A1808" w:rsidRPr="00187A4F" w:rsidRDefault="002A1808" w:rsidP="00187A4F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  <w:tcBorders>
              <w:top w:val="single" w:sz="4" w:space="0" w:color="auto"/>
            </w:tcBorders>
          </w:tcPr>
          <w:p w14:paraId="6DA4FA4F" w14:textId="77777777" w:rsidR="002A1808" w:rsidRPr="00187A4F" w:rsidRDefault="002A1808" w:rsidP="0013683F">
            <w:pPr>
              <w:pStyle w:val="NormalnyWeb"/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187A4F">
              <w:rPr>
                <w:rFonts w:ascii="Arial Narrow" w:hAnsi="Arial Narrow"/>
                <w:sz w:val="18"/>
                <w:szCs w:val="18"/>
              </w:rPr>
              <w:t>Zaawansowany pakiet do analizy badań naczyniowych</w:t>
            </w:r>
          </w:p>
        </w:tc>
        <w:tc>
          <w:tcPr>
            <w:tcW w:w="1131" w:type="dxa"/>
            <w:tcBorders>
              <w:top w:val="single" w:sz="4" w:space="0" w:color="auto"/>
            </w:tcBorders>
            <w:vAlign w:val="center"/>
          </w:tcPr>
          <w:p w14:paraId="6D2393D8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8EBBC15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9" w:type="dxa"/>
            <w:tcBorders>
              <w:top w:val="single" w:sz="4" w:space="0" w:color="auto"/>
            </w:tcBorders>
            <w:vAlign w:val="center"/>
          </w:tcPr>
          <w:p w14:paraId="569B39C9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-</w:t>
            </w:r>
          </w:p>
        </w:tc>
      </w:tr>
      <w:tr w:rsidR="002A1808" w:rsidRPr="00187A4F" w14:paraId="2283FC66" w14:textId="77777777" w:rsidTr="002A1808">
        <w:tc>
          <w:tcPr>
            <w:tcW w:w="709" w:type="dxa"/>
          </w:tcPr>
          <w:p w14:paraId="7A18C7E5" w14:textId="77777777" w:rsidR="002A1808" w:rsidRPr="00187A4F" w:rsidRDefault="002A1808" w:rsidP="00187A4F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</w:tcPr>
          <w:p w14:paraId="23B98518" w14:textId="77777777" w:rsidR="002A1808" w:rsidRPr="00187A4F" w:rsidRDefault="002A1808" w:rsidP="0013683F">
            <w:pPr>
              <w:pStyle w:val="NormalnyWeb"/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187A4F">
              <w:rPr>
                <w:rFonts w:ascii="Arial Narrow" w:hAnsi="Arial Narrow"/>
                <w:sz w:val="18"/>
                <w:szCs w:val="18"/>
              </w:rPr>
              <w:t>Automatyczne usuwanie struktur kostnych z pozostawieniem wyłącznie zakontrastowanego drzewa naczyniowego. Możliwość prezentacji układu naczyniowego oraz przeziernych struktur kostnych w czasie rzeczywistym</w:t>
            </w:r>
          </w:p>
        </w:tc>
        <w:tc>
          <w:tcPr>
            <w:tcW w:w="1131" w:type="dxa"/>
            <w:vAlign w:val="center"/>
          </w:tcPr>
          <w:p w14:paraId="1F33A896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1134" w:type="dxa"/>
            <w:vAlign w:val="center"/>
          </w:tcPr>
          <w:p w14:paraId="1BD7452E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2C85C284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-</w:t>
            </w:r>
          </w:p>
        </w:tc>
      </w:tr>
      <w:tr w:rsidR="002A1808" w:rsidRPr="00187A4F" w14:paraId="22CF2E5B" w14:textId="77777777" w:rsidTr="002A1808">
        <w:tc>
          <w:tcPr>
            <w:tcW w:w="709" w:type="dxa"/>
          </w:tcPr>
          <w:p w14:paraId="3C76A29B" w14:textId="77777777" w:rsidR="002A1808" w:rsidRPr="00187A4F" w:rsidRDefault="002A1808" w:rsidP="00187A4F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</w:tcPr>
          <w:p w14:paraId="2E48EE13" w14:textId="77777777" w:rsidR="002A1808" w:rsidRPr="00187A4F" w:rsidRDefault="002A1808" w:rsidP="0013683F">
            <w:pPr>
              <w:pStyle w:val="NormalnyWeb"/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187A4F">
              <w:rPr>
                <w:rFonts w:ascii="Arial Narrow" w:hAnsi="Arial Narrow"/>
                <w:sz w:val="18"/>
                <w:szCs w:val="18"/>
              </w:rPr>
              <w:t>Specjalistyczne oprogramowanie umożliwiające rozwinięcie analizowanego naczynia na płaszczyźnie, automatyczny pomiar pola powierzchni w płaszczyźnie prostopadłej do osi centralnej naczynia oraz wyznaczenie stenozy</w:t>
            </w:r>
          </w:p>
        </w:tc>
        <w:tc>
          <w:tcPr>
            <w:tcW w:w="1131" w:type="dxa"/>
            <w:vAlign w:val="center"/>
          </w:tcPr>
          <w:p w14:paraId="3EE2199B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1134" w:type="dxa"/>
            <w:vAlign w:val="center"/>
          </w:tcPr>
          <w:p w14:paraId="02FD2CD3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45AD4224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-</w:t>
            </w:r>
          </w:p>
        </w:tc>
      </w:tr>
      <w:tr w:rsidR="002A1808" w:rsidRPr="00187A4F" w14:paraId="24F5A0DC" w14:textId="77777777" w:rsidTr="002A1808">
        <w:tc>
          <w:tcPr>
            <w:tcW w:w="709" w:type="dxa"/>
          </w:tcPr>
          <w:p w14:paraId="01322A49" w14:textId="77777777" w:rsidR="002A1808" w:rsidRPr="00187A4F" w:rsidRDefault="002A1808" w:rsidP="00187A4F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</w:tcPr>
          <w:p w14:paraId="7C8CE218" w14:textId="77777777" w:rsidR="002A1808" w:rsidRPr="00187A4F" w:rsidRDefault="002A1808" w:rsidP="0013683F">
            <w:pPr>
              <w:pStyle w:val="NormalnyWeb"/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187A4F">
              <w:rPr>
                <w:rFonts w:ascii="Arial Narrow" w:hAnsi="Arial Narrow"/>
                <w:sz w:val="18"/>
                <w:szCs w:val="18"/>
              </w:rPr>
              <w:t>Oprogramowanie do automatycznej detekcji aorty i tętnic biodrowych</w:t>
            </w:r>
          </w:p>
        </w:tc>
        <w:tc>
          <w:tcPr>
            <w:tcW w:w="1131" w:type="dxa"/>
            <w:vAlign w:val="center"/>
          </w:tcPr>
          <w:p w14:paraId="43CAC009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1134" w:type="dxa"/>
            <w:vAlign w:val="center"/>
          </w:tcPr>
          <w:p w14:paraId="5435EE50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3404531F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-</w:t>
            </w:r>
          </w:p>
        </w:tc>
      </w:tr>
      <w:tr w:rsidR="002A1808" w:rsidRPr="00187A4F" w14:paraId="2C2D9011" w14:textId="77777777" w:rsidTr="002A1808">
        <w:tc>
          <w:tcPr>
            <w:tcW w:w="709" w:type="dxa"/>
          </w:tcPr>
          <w:p w14:paraId="7E28CE2B" w14:textId="77777777" w:rsidR="002A1808" w:rsidRPr="00187A4F" w:rsidRDefault="002A1808" w:rsidP="00187A4F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</w:tcPr>
          <w:p w14:paraId="7E7A34F0" w14:textId="77777777" w:rsidR="002A1808" w:rsidRPr="00187A4F" w:rsidRDefault="002A1808" w:rsidP="0013683F">
            <w:pPr>
              <w:pStyle w:val="NormalnyWeb"/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187A4F">
              <w:rPr>
                <w:rFonts w:ascii="Arial Narrow" w:hAnsi="Arial Narrow"/>
                <w:sz w:val="18"/>
                <w:szCs w:val="18"/>
              </w:rPr>
              <w:t>Oprogramowanie przypisujące, w oparciu o wartości HU, barwy zwapniałym i nie zwapniałym blaszkom miażdżycowym w naczyniach obwodowych</w:t>
            </w:r>
          </w:p>
        </w:tc>
        <w:tc>
          <w:tcPr>
            <w:tcW w:w="1131" w:type="dxa"/>
            <w:vAlign w:val="center"/>
          </w:tcPr>
          <w:p w14:paraId="314DDBFE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1134" w:type="dxa"/>
            <w:vAlign w:val="center"/>
          </w:tcPr>
          <w:p w14:paraId="12FD5C0B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1CC0D163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-</w:t>
            </w:r>
          </w:p>
        </w:tc>
      </w:tr>
      <w:tr w:rsidR="002A1808" w:rsidRPr="00187A4F" w14:paraId="607FD859" w14:textId="77777777" w:rsidTr="002A1808">
        <w:tc>
          <w:tcPr>
            <w:tcW w:w="709" w:type="dxa"/>
          </w:tcPr>
          <w:p w14:paraId="6AFCB27E" w14:textId="77777777" w:rsidR="002A1808" w:rsidRPr="00187A4F" w:rsidRDefault="002A1808" w:rsidP="00187A4F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</w:tcPr>
          <w:p w14:paraId="7B586F33" w14:textId="77777777" w:rsidR="002A1808" w:rsidRPr="00187A4F" w:rsidRDefault="002A1808" w:rsidP="0013683F">
            <w:pPr>
              <w:pStyle w:val="NormalnyWeb"/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187A4F">
              <w:rPr>
                <w:rFonts w:ascii="Arial Narrow" w:hAnsi="Arial Narrow"/>
                <w:sz w:val="18"/>
                <w:szCs w:val="18"/>
              </w:rPr>
              <w:t xml:space="preserve">Oprogramowanie umożliwiające rozwinięcie naczynia za pomocą wskazania tylko jednego punktu odniesienia </w:t>
            </w:r>
          </w:p>
        </w:tc>
        <w:tc>
          <w:tcPr>
            <w:tcW w:w="1131" w:type="dxa"/>
            <w:vAlign w:val="center"/>
          </w:tcPr>
          <w:p w14:paraId="0AAEF93B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1134" w:type="dxa"/>
            <w:vAlign w:val="center"/>
          </w:tcPr>
          <w:p w14:paraId="759C1017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7F224361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-</w:t>
            </w:r>
          </w:p>
        </w:tc>
      </w:tr>
      <w:tr w:rsidR="002A1808" w:rsidRPr="00187A4F" w14:paraId="0105F596" w14:textId="77777777" w:rsidTr="002A1808">
        <w:tc>
          <w:tcPr>
            <w:tcW w:w="709" w:type="dxa"/>
          </w:tcPr>
          <w:p w14:paraId="239BAEC4" w14:textId="77777777" w:rsidR="002A1808" w:rsidRPr="00187A4F" w:rsidRDefault="002A1808" w:rsidP="00187A4F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</w:tcPr>
          <w:p w14:paraId="268C6647" w14:textId="77777777" w:rsidR="002A1808" w:rsidRPr="00187A4F" w:rsidRDefault="002A1808" w:rsidP="0013683F">
            <w:pPr>
              <w:pStyle w:val="NormalnyWeb"/>
              <w:spacing w:after="0"/>
              <w:rPr>
                <w:rFonts w:ascii="Arial Narrow" w:hAnsi="Arial Narrow"/>
                <w:sz w:val="18"/>
                <w:szCs w:val="18"/>
              </w:rPr>
            </w:pPr>
            <w:r w:rsidRPr="00187A4F">
              <w:rPr>
                <w:rFonts w:ascii="Arial Narrow" w:hAnsi="Arial Narrow"/>
                <w:sz w:val="18"/>
                <w:szCs w:val="18"/>
              </w:rPr>
              <w:t>Automatyczna wizualizacja całego wybranego naczynia: przekroje podłużne, przekroje poprzeczne, przebieg naczynia</w:t>
            </w:r>
          </w:p>
        </w:tc>
        <w:tc>
          <w:tcPr>
            <w:tcW w:w="1131" w:type="dxa"/>
            <w:vAlign w:val="center"/>
          </w:tcPr>
          <w:p w14:paraId="733C79CC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1134" w:type="dxa"/>
            <w:vAlign w:val="center"/>
          </w:tcPr>
          <w:p w14:paraId="7219764D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55DC5717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-</w:t>
            </w:r>
          </w:p>
        </w:tc>
      </w:tr>
      <w:tr w:rsidR="002A1808" w:rsidRPr="00187A4F" w14:paraId="2C446824" w14:textId="77777777" w:rsidTr="002A1808">
        <w:tc>
          <w:tcPr>
            <w:tcW w:w="10493" w:type="dxa"/>
            <w:gridSpan w:val="5"/>
            <w:shd w:val="clear" w:color="auto" w:fill="D9D9D9" w:themeFill="background1" w:themeFillShade="D9"/>
          </w:tcPr>
          <w:p w14:paraId="5CAB2201" w14:textId="3435789B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pl-PL"/>
              </w:rPr>
              <w:t xml:space="preserve">Oprogramowanie kardiologiczne serwera aplikacyjnego - po 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pl-PL"/>
              </w:rPr>
              <w:t>3</w:t>
            </w:r>
            <w:r w:rsidRPr="00187A4F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pl-PL"/>
              </w:rPr>
              <w:t xml:space="preserve"> jednoczasowe licencje  </w:t>
            </w:r>
          </w:p>
        </w:tc>
      </w:tr>
      <w:tr w:rsidR="002A1808" w:rsidRPr="00187A4F" w14:paraId="75461AA0" w14:textId="77777777" w:rsidTr="002A1808">
        <w:tc>
          <w:tcPr>
            <w:tcW w:w="709" w:type="dxa"/>
          </w:tcPr>
          <w:p w14:paraId="575C01F9" w14:textId="77777777" w:rsidR="002A1808" w:rsidRPr="00187A4F" w:rsidRDefault="002A1808" w:rsidP="00187A4F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</w:tcPr>
          <w:p w14:paraId="7FC47F93" w14:textId="77777777" w:rsidR="002A1808" w:rsidRPr="00187A4F" w:rsidRDefault="002A1808" w:rsidP="0013683F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Oprogramowanie do oceny tętnic wieńcowych z funkcjami: rozwinięcie wzdłuż linii centralnej naczynia, pomiar średnicy, pola przekroju w płaszczyźnie prostopadłej, automatyczne wyznaczanie stenozy.</w:t>
            </w:r>
          </w:p>
        </w:tc>
        <w:tc>
          <w:tcPr>
            <w:tcW w:w="1131" w:type="dxa"/>
            <w:vAlign w:val="center"/>
          </w:tcPr>
          <w:p w14:paraId="305F2D9A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cap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caps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1134" w:type="dxa"/>
            <w:vAlign w:val="center"/>
          </w:tcPr>
          <w:p w14:paraId="4E6548E2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1EA9DB13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-</w:t>
            </w:r>
          </w:p>
        </w:tc>
      </w:tr>
      <w:tr w:rsidR="002A1808" w:rsidRPr="00187A4F" w14:paraId="4C80032C" w14:textId="77777777" w:rsidTr="002A1808">
        <w:tc>
          <w:tcPr>
            <w:tcW w:w="709" w:type="dxa"/>
          </w:tcPr>
          <w:p w14:paraId="1D786B35" w14:textId="77777777" w:rsidR="002A1808" w:rsidRPr="00187A4F" w:rsidRDefault="002A1808" w:rsidP="00187A4F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</w:tcPr>
          <w:p w14:paraId="2FB58621" w14:textId="77777777" w:rsidR="002A1808" w:rsidRPr="00187A4F" w:rsidRDefault="002A1808" w:rsidP="0013683F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Automatyczna segmentacja i etykietowanie naczyń wieńcowych.</w:t>
            </w:r>
          </w:p>
        </w:tc>
        <w:tc>
          <w:tcPr>
            <w:tcW w:w="1131" w:type="dxa"/>
            <w:vAlign w:val="center"/>
          </w:tcPr>
          <w:p w14:paraId="61E76A77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cap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caps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1134" w:type="dxa"/>
            <w:vAlign w:val="center"/>
          </w:tcPr>
          <w:p w14:paraId="05EC4634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544DECBD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-</w:t>
            </w:r>
          </w:p>
        </w:tc>
      </w:tr>
      <w:tr w:rsidR="002A1808" w:rsidRPr="00187A4F" w14:paraId="0496D39B" w14:textId="77777777" w:rsidTr="002A1808">
        <w:tc>
          <w:tcPr>
            <w:tcW w:w="709" w:type="dxa"/>
          </w:tcPr>
          <w:p w14:paraId="66069A21" w14:textId="77777777" w:rsidR="002A1808" w:rsidRPr="00187A4F" w:rsidRDefault="002A1808" w:rsidP="00187A4F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</w:tcPr>
          <w:p w14:paraId="2653DA74" w14:textId="77777777" w:rsidR="002A1808" w:rsidRPr="00187A4F" w:rsidRDefault="002A1808" w:rsidP="0013683F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Oprogramowanie do oceny parametrów czynnościowych lewej  komory serca z pomiarem m.in.: objętości skurczowej, objętości rozkurczowej, objętości wyrzutowej, frakcji wyrzutowej, pogrubienia ściany lub kurczliwości odcinkowej oraz wizualizacją w 2D parametrów funkcjonalnych w postaci 17 segmentowego diagramu AHA. </w:t>
            </w:r>
          </w:p>
        </w:tc>
        <w:tc>
          <w:tcPr>
            <w:tcW w:w="1131" w:type="dxa"/>
            <w:vAlign w:val="center"/>
          </w:tcPr>
          <w:p w14:paraId="79F04E48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cap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caps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1134" w:type="dxa"/>
            <w:vAlign w:val="center"/>
          </w:tcPr>
          <w:p w14:paraId="12F81E90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53B93E46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-</w:t>
            </w:r>
          </w:p>
        </w:tc>
      </w:tr>
      <w:tr w:rsidR="002A1808" w:rsidRPr="00187A4F" w14:paraId="1DBAE023" w14:textId="77777777" w:rsidTr="002A1808">
        <w:tc>
          <w:tcPr>
            <w:tcW w:w="709" w:type="dxa"/>
          </w:tcPr>
          <w:p w14:paraId="2940A26C" w14:textId="77777777" w:rsidR="002A1808" w:rsidRPr="00187A4F" w:rsidRDefault="002A1808" w:rsidP="00187A4F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</w:tcPr>
          <w:p w14:paraId="2FA3DD28" w14:textId="77777777" w:rsidR="002A1808" w:rsidRPr="00187A4F" w:rsidRDefault="002A1808" w:rsidP="0013683F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Automatyczne wyznaczanie obrysów wewnętrznych i zewnętrznych mięśnia serca (wsierdzia i nasierdzia) wszystkich czterech jam serca wraz z obliczaniem parametrów funkcjonalnych wszystkich czterech jam serca. </w:t>
            </w:r>
          </w:p>
        </w:tc>
        <w:tc>
          <w:tcPr>
            <w:tcW w:w="1131" w:type="dxa"/>
            <w:vAlign w:val="center"/>
          </w:tcPr>
          <w:p w14:paraId="3C680BCB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cap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caps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1134" w:type="dxa"/>
            <w:vAlign w:val="center"/>
          </w:tcPr>
          <w:p w14:paraId="7E99306D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55E3C2F4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-</w:t>
            </w:r>
          </w:p>
        </w:tc>
      </w:tr>
      <w:tr w:rsidR="002A1808" w:rsidRPr="00187A4F" w14:paraId="41EABF4D" w14:textId="77777777" w:rsidTr="002A1808">
        <w:tc>
          <w:tcPr>
            <w:tcW w:w="709" w:type="dxa"/>
          </w:tcPr>
          <w:p w14:paraId="25355BDC" w14:textId="77777777" w:rsidR="002A1808" w:rsidRPr="00187A4F" w:rsidRDefault="002A1808" w:rsidP="00187A4F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</w:tcPr>
          <w:p w14:paraId="0B11C2CB" w14:textId="77777777" w:rsidR="002A1808" w:rsidRPr="00187A4F" w:rsidRDefault="002A1808" w:rsidP="0013683F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Oprogramowanie do oceny dynamicznej perfuzji mięśnia serca umożliwiające ocenę ilościową i jakościową (mapy barwne) co najmniej następujących parametrów: rBF (miejscowy przepływ krwi), rBV (miejscowa objętość krwi), oraz TTP (czas do szczytu krzywej wzmocnienia) lub MTT (średni czas przejścia)</w:t>
            </w:r>
          </w:p>
        </w:tc>
        <w:tc>
          <w:tcPr>
            <w:tcW w:w="1131" w:type="dxa"/>
            <w:vAlign w:val="center"/>
          </w:tcPr>
          <w:p w14:paraId="436A9E3E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cap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caps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1134" w:type="dxa"/>
            <w:vAlign w:val="center"/>
          </w:tcPr>
          <w:p w14:paraId="6C4588B6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429AA64D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-</w:t>
            </w:r>
          </w:p>
        </w:tc>
      </w:tr>
      <w:tr w:rsidR="002A1808" w:rsidRPr="00187A4F" w14:paraId="77DE815B" w14:textId="77777777" w:rsidTr="002A1808">
        <w:tc>
          <w:tcPr>
            <w:tcW w:w="709" w:type="dxa"/>
          </w:tcPr>
          <w:p w14:paraId="65B9B2F4" w14:textId="77777777" w:rsidR="002A1808" w:rsidRPr="00187A4F" w:rsidRDefault="002A1808" w:rsidP="00187A4F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</w:tcPr>
          <w:p w14:paraId="20132D82" w14:textId="77777777" w:rsidR="002A1808" w:rsidRPr="00187A4F" w:rsidRDefault="002A1808" w:rsidP="0013683F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Uwidocznienie tętnic wieńcowych w prezentacji typu IVUS z oceną lokalizacji blaszki miażdżycowej.</w:t>
            </w:r>
          </w:p>
        </w:tc>
        <w:tc>
          <w:tcPr>
            <w:tcW w:w="1131" w:type="dxa"/>
            <w:vAlign w:val="center"/>
          </w:tcPr>
          <w:p w14:paraId="1AC5992A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1134" w:type="dxa"/>
            <w:vAlign w:val="center"/>
          </w:tcPr>
          <w:p w14:paraId="299197EE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517E5DBA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-</w:t>
            </w:r>
          </w:p>
        </w:tc>
      </w:tr>
      <w:tr w:rsidR="002A1808" w:rsidRPr="00187A4F" w14:paraId="5BED9256" w14:textId="77777777" w:rsidTr="002A1808">
        <w:tc>
          <w:tcPr>
            <w:tcW w:w="709" w:type="dxa"/>
          </w:tcPr>
          <w:p w14:paraId="2E1589A1" w14:textId="77777777" w:rsidR="002A1808" w:rsidRPr="00187A4F" w:rsidRDefault="002A1808" w:rsidP="00187A4F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</w:tcPr>
          <w:p w14:paraId="0B4DABD9" w14:textId="77777777" w:rsidR="002A1808" w:rsidRPr="00187A4F" w:rsidRDefault="002A1808" w:rsidP="0013683F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Oprogramowanie do oceny blaszki miażdżycowej w naczyniach wieńcowych, umożliwiające kodowanie rodzajów blaszek kolorem z możliwością definiowania progów.</w:t>
            </w:r>
          </w:p>
        </w:tc>
        <w:tc>
          <w:tcPr>
            <w:tcW w:w="1131" w:type="dxa"/>
            <w:vAlign w:val="center"/>
          </w:tcPr>
          <w:p w14:paraId="3DC66CD0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1134" w:type="dxa"/>
            <w:vAlign w:val="center"/>
          </w:tcPr>
          <w:p w14:paraId="00493E42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14E62386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-</w:t>
            </w:r>
          </w:p>
        </w:tc>
      </w:tr>
      <w:tr w:rsidR="002A1808" w:rsidRPr="00187A4F" w14:paraId="5E1DEDD8" w14:textId="77777777" w:rsidTr="002A1808">
        <w:tc>
          <w:tcPr>
            <w:tcW w:w="709" w:type="dxa"/>
          </w:tcPr>
          <w:p w14:paraId="4413E077" w14:textId="77777777" w:rsidR="002A1808" w:rsidRPr="00187A4F" w:rsidRDefault="002A1808" w:rsidP="00187A4F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</w:tcPr>
          <w:p w14:paraId="4996FE83" w14:textId="7EC3B6BA" w:rsidR="002A1808" w:rsidRPr="00187A4F" w:rsidRDefault="002A1808" w:rsidP="0013683F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Oprogramowanie do oceny zwapnień naczyń wieńcowych </w:t>
            </w:r>
            <w: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(np.</w:t>
            </w: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 Calcium Score</w:t>
            </w:r>
            <w: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)</w:t>
            </w: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131" w:type="dxa"/>
            <w:vAlign w:val="center"/>
          </w:tcPr>
          <w:p w14:paraId="40AEB3CB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TAK </w:t>
            </w:r>
          </w:p>
        </w:tc>
        <w:tc>
          <w:tcPr>
            <w:tcW w:w="1134" w:type="dxa"/>
            <w:vAlign w:val="center"/>
          </w:tcPr>
          <w:p w14:paraId="0934422C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34DB5A24" w14:textId="77777777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-</w:t>
            </w:r>
          </w:p>
        </w:tc>
      </w:tr>
      <w:tr w:rsidR="002A1808" w:rsidRPr="00187A4F" w14:paraId="03423EDF" w14:textId="77777777" w:rsidTr="002A1808">
        <w:tc>
          <w:tcPr>
            <w:tcW w:w="10493" w:type="dxa"/>
            <w:gridSpan w:val="5"/>
            <w:shd w:val="clear" w:color="auto" w:fill="D9D9D9" w:themeFill="background1" w:themeFillShade="D9"/>
          </w:tcPr>
          <w:p w14:paraId="3D3A5E59" w14:textId="62E8B34A" w:rsidR="002A1808" w:rsidRPr="00187A4F" w:rsidRDefault="002A1808" w:rsidP="0013683F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  <w:t>Wyposażenie</w:t>
            </w:r>
            <w: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  <w:t xml:space="preserve"> i dodatkowe wymagania, w tym zamówienia zielone i DNSH</w:t>
            </w:r>
            <w:r w:rsidR="00B02433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  <w:t xml:space="preserve"> *)</w:t>
            </w:r>
          </w:p>
        </w:tc>
      </w:tr>
      <w:tr w:rsidR="002A1808" w:rsidRPr="00187A4F" w14:paraId="267BF0E8" w14:textId="77777777" w:rsidTr="002A1808">
        <w:tc>
          <w:tcPr>
            <w:tcW w:w="709" w:type="dxa"/>
          </w:tcPr>
          <w:p w14:paraId="1F72AFE1" w14:textId="77777777" w:rsidR="002A1808" w:rsidRPr="00187A4F" w:rsidRDefault="002A1808" w:rsidP="00187A4F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  <w:vAlign w:val="center"/>
          </w:tcPr>
          <w:p w14:paraId="0DD20D6E" w14:textId="3549BAA6" w:rsidR="002A1808" w:rsidRPr="00187A4F" w:rsidRDefault="002A1808" w:rsidP="00D13686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Zasilacz awaryjny UPS do konsoli operatorskiej</w:t>
            </w:r>
            <w:r w:rsidR="001A44C9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 i konsol lekarskich</w:t>
            </w: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, umożliwiający bezpieczne wyłączenie konsoli operatorskiej w przypadku zaniku zasilania.</w:t>
            </w:r>
          </w:p>
        </w:tc>
        <w:tc>
          <w:tcPr>
            <w:tcW w:w="1131" w:type="dxa"/>
            <w:vAlign w:val="center"/>
          </w:tcPr>
          <w:p w14:paraId="4E59F267" w14:textId="77777777" w:rsidR="002A1808" w:rsidRPr="00187A4F" w:rsidRDefault="002A1808" w:rsidP="00D13686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1134" w:type="dxa"/>
            <w:vAlign w:val="center"/>
          </w:tcPr>
          <w:p w14:paraId="6BB53128" w14:textId="77777777" w:rsidR="002A1808" w:rsidRPr="00187A4F" w:rsidRDefault="002A1808" w:rsidP="00D13686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212BC046" w14:textId="77777777" w:rsidR="002A1808" w:rsidRPr="00187A4F" w:rsidRDefault="002A1808" w:rsidP="00D13686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-</w:t>
            </w:r>
          </w:p>
        </w:tc>
      </w:tr>
      <w:tr w:rsidR="002A1808" w:rsidRPr="00187A4F" w14:paraId="40B65CBA" w14:textId="77777777" w:rsidTr="002A1808">
        <w:tc>
          <w:tcPr>
            <w:tcW w:w="709" w:type="dxa"/>
          </w:tcPr>
          <w:p w14:paraId="72053181" w14:textId="77777777" w:rsidR="002A1808" w:rsidRPr="00187A4F" w:rsidRDefault="002A1808" w:rsidP="00187A4F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  <w:vAlign w:val="center"/>
          </w:tcPr>
          <w:p w14:paraId="4C4906A4" w14:textId="162A36D8" w:rsidR="002A1808" w:rsidRPr="00187A4F" w:rsidRDefault="002D1A15" w:rsidP="00D13686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>
              <w:rPr>
                <w:rFonts w:ascii="Arial Narrow" w:eastAsia="Arial Narrow" w:hAnsi="Arial Narrow" w:cs="Arial Narrow"/>
                <w:sz w:val="18"/>
                <w:szCs w:val="18"/>
              </w:rPr>
              <w:t>Dwie konsole lekarskie z monitorem medycznym min. 30” i monitorem opisowym min. 22”</w:t>
            </w:r>
          </w:p>
        </w:tc>
        <w:tc>
          <w:tcPr>
            <w:tcW w:w="1131" w:type="dxa"/>
            <w:vAlign w:val="center"/>
          </w:tcPr>
          <w:p w14:paraId="2890A742" w14:textId="4192F2E5" w:rsidR="002A1808" w:rsidRPr="00187A4F" w:rsidRDefault="002A1808" w:rsidP="00D13686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1134" w:type="dxa"/>
            <w:vAlign w:val="center"/>
          </w:tcPr>
          <w:p w14:paraId="506D551C" w14:textId="77777777" w:rsidR="002A1808" w:rsidRPr="00187A4F" w:rsidRDefault="002A1808" w:rsidP="00D13686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0D66ED9D" w14:textId="5198445D" w:rsidR="002A1808" w:rsidRPr="00187A4F" w:rsidRDefault="002A1808" w:rsidP="00D13686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-</w:t>
            </w:r>
          </w:p>
        </w:tc>
      </w:tr>
      <w:tr w:rsidR="002A1808" w:rsidRPr="00187A4F" w14:paraId="2D7E5F1B" w14:textId="77777777" w:rsidTr="002A1808">
        <w:tc>
          <w:tcPr>
            <w:tcW w:w="709" w:type="dxa"/>
          </w:tcPr>
          <w:p w14:paraId="7BD5C5F3" w14:textId="77777777" w:rsidR="002A1808" w:rsidRPr="00187A4F" w:rsidRDefault="002A1808" w:rsidP="00187A4F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</w:tcPr>
          <w:p w14:paraId="5317FB07" w14:textId="75F66B6A" w:rsidR="002A1808" w:rsidRPr="00187A4F" w:rsidRDefault="002A1808" w:rsidP="00D13686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Instalacja przedmiotu oferty w pomieszczeniach wskazanych przez Zamawiającego</w:t>
            </w:r>
            <w: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 wraz z wykonaniem wymaganych prac adaptacyjno-modernizacyjnych w tych pomieszczeniach (scharakteryzowanych odrębnie w dokumentacji zapytania) </w:t>
            </w:r>
          </w:p>
        </w:tc>
        <w:tc>
          <w:tcPr>
            <w:tcW w:w="1131" w:type="dxa"/>
            <w:vAlign w:val="center"/>
          </w:tcPr>
          <w:p w14:paraId="5A063034" w14:textId="77777777" w:rsidR="002A1808" w:rsidRPr="00187A4F" w:rsidRDefault="002A1808" w:rsidP="00D13686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1134" w:type="dxa"/>
            <w:vAlign w:val="center"/>
          </w:tcPr>
          <w:p w14:paraId="3A7433FA" w14:textId="77777777" w:rsidR="002A1808" w:rsidRPr="00187A4F" w:rsidRDefault="002A1808" w:rsidP="00D13686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16FAC5AE" w14:textId="77777777" w:rsidR="002A1808" w:rsidRPr="00187A4F" w:rsidRDefault="002A1808" w:rsidP="00D13686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-</w:t>
            </w:r>
          </w:p>
        </w:tc>
      </w:tr>
      <w:tr w:rsidR="002A1808" w:rsidRPr="00187A4F" w14:paraId="2B789BB3" w14:textId="77777777" w:rsidTr="002A1808">
        <w:tc>
          <w:tcPr>
            <w:tcW w:w="709" w:type="dxa"/>
          </w:tcPr>
          <w:p w14:paraId="60F3087E" w14:textId="77777777" w:rsidR="002A1808" w:rsidRPr="00187A4F" w:rsidRDefault="002A1808" w:rsidP="00187A4F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</w:tcPr>
          <w:p w14:paraId="6699AF26" w14:textId="2A4EDA90" w:rsidR="002A1808" w:rsidRPr="00187A4F" w:rsidRDefault="002A1808" w:rsidP="00D13686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Nieniszcząca deinstalacja obecnego systemu tomografii komputerowej model </w:t>
            </w:r>
            <w:r w:rsidRPr="00C0339B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REVOLUTION EVO</w:t>
            </w:r>
            <w: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, </w:t>
            </w:r>
            <w:r w:rsidRPr="00C0339B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TYP 5454001-60</w:t>
            </w:r>
            <w: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 produkcji GE Healthcare, zabezpieczenie części składowych i ich złożenie we wskazanym miejscu w siedzibie Zamawiającego</w:t>
            </w:r>
          </w:p>
        </w:tc>
        <w:tc>
          <w:tcPr>
            <w:tcW w:w="1131" w:type="dxa"/>
            <w:vAlign w:val="center"/>
          </w:tcPr>
          <w:p w14:paraId="30E13BCB" w14:textId="73989DBF" w:rsidR="002A1808" w:rsidRPr="00187A4F" w:rsidRDefault="002A1808" w:rsidP="00D13686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1134" w:type="dxa"/>
            <w:vAlign w:val="center"/>
          </w:tcPr>
          <w:p w14:paraId="4BBF9F4E" w14:textId="77777777" w:rsidR="002A1808" w:rsidRPr="00187A4F" w:rsidRDefault="002A1808" w:rsidP="00D13686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114F54E5" w14:textId="1F73A862" w:rsidR="002A1808" w:rsidRPr="00187A4F" w:rsidRDefault="002A1808" w:rsidP="00D13686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-</w:t>
            </w:r>
          </w:p>
        </w:tc>
      </w:tr>
      <w:tr w:rsidR="002A1808" w:rsidRPr="00187A4F" w14:paraId="2BDEE7CD" w14:textId="77777777" w:rsidTr="002A1808">
        <w:tc>
          <w:tcPr>
            <w:tcW w:w="709" w:type="dxa"/>
          </w:tcPr>
          <w:p w14:paraId="64135FCE" w14:textId="77777777" w:rsidR="002A1808" w:rsidRPr="00187A4F" w:rsidRDefault="002A1808" w:rsidP="00187A4F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</w:tcPr>
          <w:p w14:paraId="564F493C" w14:textId="430AC175" w:rsidR="002A1808" w:rsidRPr="00187A4F" w:rsidRDefault="002A1808" w:rsidP="00AA434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Podłączenie wraz z bezterminową licencją do istniejących systemów RIS/PACS</w:t>
            </w:r>
            <w: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 Medinet/Simple</w:t>
            </w:r>
          </w:p>
        </w:tc>
        <w:tc>
          <w:tcPr>
            <w:tcW w:w="1131" w:type="dxa"/>
            <w:vAlign w:val="center"/>
          </w:tcPr>
          <w:p w14:paraId="3AB9761D" w14:textId="77777777" w:rsidR="002A1808" w:rsidRPr="00187A4F" w:rsidRDefault="002A1808" w:rsidP="00D13686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1134" w:type="dxa"/>
            <w:vAlign w:val="center"/>
          </w:tcPr>
          <w:p w14:paraId="77F4FEEA" w14:textId="77777777" w:rsidR="002A1808" w:rsidRPr="00187A4F" w:rsidRDefault="002A1808" w:rsidP="00D13686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0CE442AF" w14:textId="77777777" w:rsidR="002A1808" w:rsidRPr="00187A4F" w:rsidRDefault="002A1808" w:rsidP="00D13686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-</w:t>
            </w:r>
          </w:p>
        </w:tc>
      </w:tr>
      <w:tr w:rsidR="002A1808" w:rsidRPr="00187A4F" w14:paraId="0D25932D" w14:textId="77777777" w:rsidTr="002A1808">
        <w:tc>
          <w:tcPr>
            <w:tcW w:w="709" w:type="dxa"/>
            <w:tcBorders>
              <w:bottom w:val="single" w:sz="4" w:space="0" w:color="auto"/>
            </w:tcBorders>
          </w:tcPr>
          <w:p w14:paraId="130F7688" w14:textId="77777777" w:rsidR="002A1808" w:rsidRPr="00187A4F" w:rsidRDefault="002A1808" w:rsidP="00187A4F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  <w:tcBorders>
              <w:bottom w:val="single" w:sz="4" w:space="0" w:color="auto"/>
            </w:tcBorders>
          </w:tcPr>
          <w:p w14:paraId="5342EE9C" w14:textId="6988150A" w:rsidR="002A1808" w:rsidRPr="00187A4F" w:rsidRDefault="002A1808" w:rsidP="000E5324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Dostosowanie aparatu do przesyłu danych światłowodowo (instalacja zapewniona przez Zamawiającego) tzw. złącza optyczne oraz tradycyjne złącze LAN 6 kat.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vAlign w:val="center"/>
          </w:tcPr>
          <w:p w14:paraId="49C8C125" w14:textId="75F0124A" w:rsidR="002A1808" w:rsidRPr="00187A4F" w:rsidRDefault="002A1808" w:rsidP="00D13686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5A6868D" w14:textId="77777777" w:rsidR="002A1808" w:rsidRPr="00187A4F" w:rsidRDefault="002A1808" w:rsidP="00D13686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129" w:type="dxa"/>
            <w:tcBorders>
              <w:bottom w:val="single" w:sz="4" w:space="0" w:color="auto"/>
            </w:tcBorders>
            <w:vAlign w:val="center"/>
          </w:tcPr>
          <w:p w14:paraId="5084AE75" w14:textId="5EF75450" w:rsidR="002A1808" w:rsidRPr="00187A4F" w:rsidRDefault="002A1808" w:rsidP="00D13686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-</w:t>
            </w:r>
          </w:p>
        </w:tc>
      </w:tr>
      <w:tr w:rsidR="002A1808" w:rsidRPr="00187A4F" w14:paraId="4FEC3007" w14:textId="77777777" w:rsidTr="002A1808">
        <w:tc>
          <w:tcPr>
            <w:tcW w:w="709" w:type="dxa"/>
            <w:tcBorders>
              <w:bottom w:val="single" w:sz="4" w:space="0" w:color="auto"/>
            </w:tcBorders>
          </w:tcPr>
          <w:p w14:paraId="1E7A2845" w14:textId="77777777" w:rsidR="002A1808" w:rsidRPr="00187A4F" w:rsidRDefault="002A1808" w:rsidP="00157195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  <w:tcBorders>
              <w:bottom w:val="single" w:sz="4" w:space="0" w:color="auto"/>
            </w:tcBorders>
            <w:vAlign w:val="center"/>
          </w:tcPr>
          <w:p w14:paraId="4F67AF0D" w14:textId="0E09EBE7" w:rsidR="002A1808" w:rsidRDefault="002A1808" w:rsidP="002A1808">
            <w:pPr>
              <w:spacing w:after="34" w:line="241" w:lineRule="auto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03866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Weryfikacja</w:t>
            </w:r>
            <w:r w:rsidR="00FA5929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 posiadanego przez Zamawiającego </w:t>
            </w:r>
            <w:r w:rsidRPr="00703866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projektu osłon stałych</w:t>
            </w:r>
            <w:r w:rsidR="001A44C9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 (udostępnionego w ramach Załącznika nr 2a</w:t>
            </w:r>
            <w:r w:rsidR="00FA5929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)</w:t>
            </w:r>
            <w:r w:rsidRPr="00703866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i je</w:t>
            </w:r>
            <w:r w:rsidR="00FA5929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go</w:t>
            </w:r>
            <w: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 aktualizacja dla nowego aparatu 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vAlign w:val="center"/>
          </w:tcPr>
          <w:p w14:paraId="57B36EF5" w14:textId="034A5198" w:rsidR="002A1808" w:rsidRDefault="002A1808" w:rsidP="00157195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9B49E73" w14:textId="77777777" w:rsidR="002A1808" w:rsidRPr="00187A4F" w:rsidRDefault="002A1808" w:rsidP="00157195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129" w:type="dxa"/>
            <w:tcBorders>
              <w:bottom w:val="single" w:sz="4" w:space="0" w:color="auto"/>
            </w:tcBorders>
            <w:vAlign w:val="center"/>
          </w:tcPr>
          <w:p w14:paraId="412F5567" w14:textId="79D9DCA8" w:rsidR="002A1808" w:rsidRDefault="002A1808" w:rsidP="00157195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-</w:t>
            </w:r>
          </w:p>
        </w:tc>
      </w:tr>
      <w:tr w:rsidR="002A1808" w:rsidRPr="00187A4F" w14:paraId="0DEB05DA" w14:textId="77777777" w:rsidTr="002A1808">
        <w:tc>
          <w:tcPr>
            <w:tcW w:w="709" w:type="dxa"/>
            <w:tcBorders>
              <w:bottom w:val="single" w:sz="4" w:space="0" w:color="auto"/>
            </w:tcBorders>
          </w:tcPr>
          <w:p w14:paraId="33E2210D" w14:textId="77777777" w:rsidR="002A1808" w:rsidRPr="00187A4F" w:rsidRDefault="002A1808" w:rsidP="00157195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  <w:tcBorders>
              <w:bottom w:val="single" w:sz="4" w:space="0" w:color="auto"/>
            </w:tcBorders>
            <w:vAlign w:val="center"/>
          </w:tcPr>
          <w:p w14:paraId="051AC3CC" w14:textId="7F777492" w:rsidR="002A1808" w:rsidRDefault="002A1808" w:rsidP="00157195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03866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Wykonanie i pozytywny wynik wszystkich testów odbiorczych oraz specjalistycznych zgodnie z ustawą Prawo Atomowe oraz  odpowiednim rozporządzeniem Ministra Zdrowia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vAlign w:val="center"/>
          </w:tcPr>
          <w:p w14:paraId="6ED614F1" w14:textId="1D7EF468" w:rsidR="002A1808" w:rsidRDefault="002A1808" w:rsidP="00157195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5EE455B" w14:textId="77777777" w:rsidR="002A1808" w:rsidRPr="00187A4F" w:rsidRDefault="002A1808" w:rsidP="00157195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129" w:type="dxa"/>
            <w:tcBorders>
              <w:bottom w:val="single" w:sz="4" w:space="0" w:color="auto"/>
            </w:tcBorders>
            <w:vAlign w:val="center"/>
          </w:tcPr>
          <w:p w14:paraId="40E78BCD" w14:textId="55832B3F" w:rsidR="002A1808" w:rsidRDefault="002A1808" w:rsidP="00157195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-</w:t>
            </w:r>
          </w:p>
        </w:tc>
      </w:tr>
      <w:tr w:rsidR="002A1808" w:rsidRPr="00187A4F" w14:paraId="21EBD5FE" w14:textId="77777777" w:rsidTr="002A1808">
        <w:tc>
          <w:tcPr>
            <w:tcW w:w="709" w:type="dxa"/>
            <w:tcBorders>
              <w:bottom w:val="single" w:sz="4" w:space="0" w:color="auto"/>
            </w:tcBorders>
          </w:tcPr>
          <w:p w14:paraId="490BB01B" w14:textId="77777777" w:rsidR="002A1808" w:rsidRPr="00187A4F" w:rsidRDefault="002A1808" w:rsidP="00157195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  <w:tcBorders>
              <w:bottom w:val="single" w:sz="4" w:space="0" w:color="auto"/>
            </w:tcBorders>
          </w:tcPr>
          <w:p w14:paraId="606FCC0E" w14:textId="7DE6038A" w:rsidR="002A1808" w:rsidRPr="00BE515A" w:rsidRDefault="002A1808" w:rsidP="00157195">
            <w:pPr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BE515A">
              <w:rPr>
                <w:rFonts w:ascii="Arial Narrow" w:eastAsia="Times New Roman" w:hAnsi="Arial Narrow" w:cs="Arial"/>
                <w:sz w:val="18"/>
                <w:szCs w:val="18"/>
              </w:rPr>
              <w:t>Wykonawca oświadcza, że oferowany Przedmiot zamówienia  jest zgodny z zasadą „nieczynienia poważnych szkód” (DNSH), w rozumieniu art. 17 rozporządzenia (UE) 2020/852 (rozporządzenie w sprawie taksonomii) w zakresie warunków wymienionych przez Zamawiającego w „Opisie przedmiotu zamówienia”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vAlign w:val="center"/>
          </w:tcPr>
          <w:p w14:paraId="3BF42388" w14:textId="142962D4" w:rsidR="002A1808" w:rsidRPr="00BE515A" w:rsidRDefault="002A1808" w:rsidP="00157195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003E835" w14:textId="77777777" w:rsidR="002A1808" w:rsidRPr="00BE515A" w:rsidRDefault="002A1808" w:rsidP="00157195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129" w:type="dxa"/>
            <w:tcBorders>
              <w:bottom w:val="single" w:sz="4" w:space="0" w:color="auto"/>
            </w:tcBorders>
            <w:vAlign w:val="center"/>
          </w:tcPr>
          <w:p w14:paraId="50EFFDE3" w14:textId="55944955" w:rsidR="002A1808" w:rsidRPr="00BE515A" w:rsidRDefault="002D1A15" w:rsidP="00157195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-</w:t>
            </w:r>
          </w:p>
        </w:tc>
      </w:tr>
      <w:tr w:rsidR="002A1808" w:rsidRPr="00187A4F" w14:paraId="345ECB16" w14:textId="77777777" w:rsidTr="002A1808">
        <w:tc>
          <w:tcPr>
            <w:tcW w:w="709" w:type="dxa"/>
            <w:tcBorders>
              <w:bottom w:val="single" w:sz="4" w:space="0" w:color="auto"/>
            </w:tcBorders>
          </w:tcPr>
          <w:p w14:paraId="592AB832" w14:textId="77777777" w:rsidR="002A1808" w:rsidRPr="00187A4F" w:rsidRDefault="002A1808" w:rsidP="00703866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  <w:tcBorders>
              <w:bottom w:val="single" w:sz="4" w:space="0" w:color="auto"/>
            </w:tcBorders>
            <w:vAlign w:val="center"/>
          </w:tcPr>
          <w:p w14:paraId="56E94369" w14:textId="32DEC50E" w:rsidR="002A1808" w:rsidRPr="00BE515A" w:rsidRDefault="002A1808" w:rsidP="00703866">
            <w:pPr>
              <w:rPr>
                <w:rFonts w:ascii="Arial Narrow" w:hAnsi="Arial Narrow" w:cs="Arial"/>
                <w:sz w:val="18"/>
                <w:szCs w:val="18"/>
              </w:rPr>
            </w:pPr>
            <w:r w:rsidRPr="00BE515A">
              <w:rPr>
                <w:rFonts w:ascii="Arial Narrow" w:hAnsi="Arial Narrow" w:cs="Arial"/>
                <w:sz w:val="18"/>
                <w:szCs w:val="18"/>
              </w:rPr>
              <w:t xml:space="preserve">Możliwość recyklingu (przetworzenia)  opakowania głównego elementu przedmiotu zamówienia: 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vAlign w:val="center"/>
          </w:tcPr>
          <w:p w14:paraId="4DCBE68A" w14:textId="0BE99CAE" w:rsidR="002A1808" w:rsidRPr="00BE515A" w:rsidRDefault="002A1808" w:rsidP="00703866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NIE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2581C58" w14:textId="77777777" w:rsidR="002A1808" w:rsidRPr="00BE515A" w:rsidRDefault="002A1808" w:rsidP="00703866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129" w:type="dxa"/>
            <w:tcBorders>
              <w:bottom w:val="single" w:sz="4" w:space="0" w:color="auto"/>
            </w:tcBorders>
            <w:vAlign w:val="center"/>
          </w:tcPr>
          <w:p w14:paraId="3B2413BA" w14:textId="77777777" w:rsidR="002A1808" w:rsidRPr="00BE515A" w:rsidRDefault="002A1808" w:rsidP="00BE515A">
            <w:pPr>
              <w:suppressAutoHyphens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E515A">
              <w:rPr>
                <w:rFonts w:ascii="Arial Narrow" w:hAnsi="Arial Narrow" w:cs="Arial"/>
                <w:sz w:val="18"/>
                <w:szCs w:val="18"/>
              </w:rPr>
              <w:t>opakowanie nie nadaje się do recyklingu – 0 pkt,</w:t>
            </w:r>
          </w:p>
          <w:p w14:paraId="72158AE7" w14:textId="77777777" w:rsidR="002A1808" w:rsidRPr="00BE515A" w:rsidRDefault="002A1808" w:rsidP="00BE515A">
            <w:pPr>
              <w:suppressAutoHyphens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E515A">
              <w:rPr>
                <w:rFonts w:ascii="Arial Narrow" w:hAnsi="Arial Narrow" w:cs="Arial"/>
                <w:sz w:val="18"/>
                <w:szCs w:val="18"/>
              </w:rPr>
              <w:t xml:space="preserve">opakowanie częściowo nadaje się do </w:t>
            </w:r>
            <w:r w:rsidRPr="00BE515A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recyklingu– 2 pkt,</w:t>
            </w:r>
          </w:p>
          <w:p w14:paraId="29441823" w14:textId="3F7EB2EF" w:rsidR="002A1808" w:rsidRPr="00BE515A" w:rsidRDefault="002A1808" w:rsidP="00BE515A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BE515A">
              <w:rPr>
                <w:rFonts w:ascii="Arial Narrow" w:hAnsi="Arial Narrow" w:cs="Arial"/>
                <w:sz w:val="18"/>
                <w:szCs w:val="18"/>
              </w:rPr>
              <w:t xml:space="preserve">opakowanie w całości nadaje się do </w:t>
            </w:r>
            <w:r w:rsidRPr="00BE515A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recyklingu– 5 pkt,</w:t>
            </w:r>
          </w:p>
        </w:tc>
      </w:tr>
      <w:tr w:rsidR="002A1808" w:rsidRPr="00187A4F" w14:paraId="5B72E343" w14:textId="77777777" w:rsidTr="002A1808">
        <w:tc>
          <w:tcPr>
            <w:tcW w:w="709" w:type="dxa"/>
            <w:tcBorders>
              <w:bottom w:val="single" w:sz="4" w:space="0" w:color="auto"/>
            </w:tcBorders>
          </w:tcPr>
          <w:p w14:paraId="6F86A3B0" w14:textId="77777777" w:rsidR="002A1808" w:rsidRPr="00187A4F" w:rsidRDefault="002A1808" w:rsidP="00703866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  <w:tcBorders>
              <w:bottom w:val="single" w:sz="4" w:space="0" w:color="auto"/>
            </w:tcBorders>
            <w:vAlign w:val="center"/>
          </w:tcPr>
          <w:p w14:paraId="1B427846" w14:textId="529E6659" w:rsidR="002A1808" w:rsidRPr="00BE515A" w:rsidRDefault="002A1808" w:rsidP="00703866">
            <w:pPr>
              <w:rPr>
                <w:rFonts w:ascii="Arial Narrow" w:hAnsi="Arial Narrow" w:cs="Arial"/>
                <w:sz w:val="18"/>
                <w:szCs w:val="18"/>
              </w:rPr>
            </w:pPr>
            <w:r w:rsidRPr="00BE515A">
              <w:rPr>
                <w:rFonts w:ascii="Arial Narrow" w:hAnsi="Arial Narrow" w:cs="Arial"/>
                <w:sz w:val="18"/>
                <w:szCs w:val="18"/>
              </w:rPr>
              <w:t xml:space="preserve">Produkt zawiera elementy / substancje, które wymagają utylizacji jako zagrażające środowisku, np. baterie, akumulatory, itp.: 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vAlign w:val="center"/>
          </w:tcPr>
          <w:p w14:paraId="600CC71B" w14:textId="775DB7AF" w:rsidR="002A1808" w:rsidRPr="00BE515A" w:rsidRDefault="002A1808" w:rsidP="00703866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NIE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53F410E" w14:textId="77777777" w:rsidR="002A1808" w:rsidRPr="00BE515A" w:rsidRDefault="002A1808" w:rsidP="00703866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129" w:type="dxa"/>
            <w:tcBorders>
              <w:bottom w:val="single" w:sz="4" w:space="0" w:color="auto"/>
            </w:tcBorders>
            <w:vAlign w:val="center"/>
          </w:tcPr>
          <w:p w14:paraId="41ED148A" w14:textId="78C28848" w:rsidR="002A1808" w:rsidRPr="00BE515A" w:rsidRDefault="002A1808" w:rsidP="00BE515A">
            <w:pPr>
              <w:suppressAutoHyphens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E515A">
              <w:rPr>
                <w:rFonts w:ascii="Arial Narrow" w:hAnsi="Arial Narrow" w:cs="Arial"/>
                <w:sz w:val="18"/>
                <w:szCs w:val="18"/>
              </w:rPr>
              <w:t>Tak – 0 pkt</w:t>
            </w:r>
          </w:p>
          <w:p w14:paraId="46AFA5A7" w14:textId="6AEAA016" w:rsidR="002A1808" w:rsidRPr="00BE515A" w:rsidRDefault="002A1808" w:rsidP="00703866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BE515A">
              <w:rPr>
                <w:rFonts w:ascii="Arial Narrow" w:hAnsi="Arial Narrow" w:cs="Arial"/>
                <w:sz w:val="18"/>
                <w:szCs w:val="18"/>
              </w:rPr>
              <w:t>Nie – 5 pkt</w:t>
            </w:r>
          </w:p>
        </w:tc>
      </w:tr>
      <w:tr w:rsidR="002A1808" w:rsidRPr="00187A4F" w14:paraId="372AEDD5" w14:textId="77777777" w:rsidTr="002A1808">
        <w:tc>
          <w:tcPr>
            <w:tcW w:w="709" w:type="dxa"/>
            <w:tcBorders>
              <w:bottom w:val="single" w:sz="4" w:space="0" w:color="auto"/>
            </w:tcBorders>
          </w:tcPr>
          <w:p w14:paraId="1D588BD8" w14:textId="77777777" w:rsidR="002A1808" w:rsidRPr="00187A4F" w:rsidRDefault="002A1808" w:rsidP="00703866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  <w:tcBorders>
              <w:bottom w:val="single" w:sz="4" w:space="0" w:color="auto"/>
            </w:tcBorders>
            <w:vAlign w:val="center"/>
          </w:tcPr>
          <w:p w14:paraId="68F98E9F" w14:textId="6A69188A" w:rsidR="002A1808" w:rsidRPr="00BE515A" w:rsidRDefault="002A1808" w:rsidP="00BE515A">
            <w:pPr>
              <w:pStyle w:val="Tekstpodstawowy32"/>
              <w:spacing w:after="0" w:line="276" w:lineRule="auto"/>
              <w:rPr>
                <w:rFonts w:ascii="Arial Narrow" w:hAnsi="Arial Narrow" w:cs="Arial"/>
                <w:sz w:val="18"/>
                <w:szCs w:val="18"/>
              </w:rPr>
            </w:pPr>
            <w:r w:rsidRPr="00BE515A">
              <w:rPr>
                <w:rFonts w:ascii="Arial Narrow" w:hAnsi="Arial Narrow" w:cs="Arial"/>
                <w:sz w:val="18"/>
                <w:szCs w:val="18"/>
                <w:lang w:eastAsia="en-US"/>
              </w:rPr>
              <w:t>Dostępność  części zamiennych od daty zakończenia sprzedaży przez nie mniej niż 3 lata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vAlign w:val="center"/>
          </w:tcPr>
          <w:p w14:paraId="58508CC3" w14:textId="77777777" w:rsidR="002A1808" w:rsidRDefault="002A1808" w:rsidP="00703866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TAK, </w:t>
            </w:r>
          </w:p>
          <w:p w14:paraId="48E14998" w14:textId="0F44AA93" w:rsidR="002A1808" w:rsidRPr="00BE515A" w:rsidRDefault="002A1808" w:rsidP="00703866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podać okres czasu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5D13246" w14:textId="77777777" w:rsidR="002A1808" w:rsidRPr="00BE515A" w:rsidRDefault="002A1808" w:rsidP="00703866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129" w:type="dxa"/>
            <w:tcBorders>
              <w:bottom w:val="single" w:sz="4" w:space="0" w:color="auto"/>
            </w:tcBorders>
            <w:vAlign w:val="center"/>
          </w:tcPr>
          <w:p w14:paraId="31EDFF81" w14:textId="77777777" w:rsidR="002A1808" w:rsidRPr="00BE515A" w:rsidRDefault="002A1808" w:rsidP="00BE515A">
            <w:pPr>
              <w:pStyle w:val="Tekstpodstawowy32"/>
              <w:spacing w:after="0" w:line="276" w:lineRule="auto"/>
              <w:ind w:left="73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E515A">
              <w:rPr>
                <w:rFonts w:ascii="Arial Narrow" w:hAnsi="Arial Narrow" w:cs="Arial"/>
                <w:sz w:val="18"/>
                <w:szCs w:val="18"/>
              </w:rPr>
              <w:t>do 4 lat  – 0 pkt</w:t>
            </w:r>
          </w:p>
          <w:p w14:paraId="126FB84E" w14:textId="53F632B4" w:rsidR="002A1808" w:rsidRPr="00BE515A" w:rsidRDefault="002A1808" w:rsidP="00BE515A">
            <w:pPr>
              <w:pStyle w:val="Tekstpodstawowy32"/>
              <w:spacing w:after="0" w:line="276" w:lineRule="auto"/>
              <w:ind w:left="73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E515A">
              <w:rPr>
                <w:rFonts w:ascii="Arial Narrow" w:hAnsi="Arial Narrow" w:cs="Arial"/>
                <w:sz w:val="18"/>
                <w:szCs w:val="18"/>
              </w:rPr>
              <w:t xml:space="preserve">&gt; 4 lat - </w:t>
            </w:r>
            <w:r w:rsidRPr="00BE515A">
              <w:rPr>
                <w:rFonts w:ascii="Arial Narrow" w:eastAsia="Times New Roman" w:hAnsi="Arial Narrow"/>
                <w:bCs/>
                <w:sz w:val="18"/>
                <w:szCs w:val="18"/>
                <w:lang w:eastAsia="pl-PL"/>
              </w:rPr>
              <w:t>≤</w:t>
            </w:r>
            <w:r w:rsidRPr="00BE515A">
              <w:rPr>
                <w:rFonts w:ascii="Arial Narrow" w:hAnsi="Arial Narrow" w:cs="Arial"/>
                <w:sz w:val="18"/>
                <w:szCs w:val="18"/>
              </w:rPr>
              <w:t xml:space="preserve"> 5 lat – 5 pkt</w:t>
            </w:r>
          </w:p>
          <w:p w14:paraId="45826A0A" w14:textId="1D7857D6" w:rsidR="002A1808" w:rsidRPr="00BE515A" w:rsidRDefault="002A1808" w:rsidP="00BE515A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BE515A">
              <w:rPr>
                <w:rFonts w:ascii="Arial Narrow" w:hAnsi="Arial Narrow" w:cs="Arial"/>
                <w:sz w:val="18"/>
                <w:szCs w:val="18"/>
              </w:rPr>
              <w:t>&gt; 5  lat – 10 pkt</w:t>
            </w:r>
          </w:p>
        </w:tc>
      </w:tr>
      <w:tr w:rsidR="002A1808" w:rsidRPr="00187A4F" w14:paraId="0BF2578F" w14:textId="77777777" w:rsidTr="002A1808">
        <w:tc>
          <w:tcPr>
            <w:tcW w:w="709" w:type="dxa"/>
            <w:tcBorders>
              <w:bottom w:val="single" w:sz="4" w:space="0" w:color="auto"/>
            </w:tcBorders>
          </w:tcPr>
          <w:p w14:paraId="57E7CD3C" w14:textId="77777777" w:rsidR="002A1808" w:rsidRPr="00187A4F" w:rsidRDefault="002A1808" w:rsidP="00703866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  <w:tcBorders>
              <w:bottom w:val="single" w:sz="4" w:space="0" w:color="auto"/>
            </w:tcBorders>
            <w:vAlign w:val="center"/>
          </w:tcPr>
          <w:p w14:paraId="72B9567A" w14:textId="012DCB2B" w:rsidR="002A1808" w:rsidRPr="00BE515A" w:rsidRDefault="002A1808" w:rsidP="00703866">
            <w:pPr>
              <w:pStyle w:val="Tekstpodstawowy32"/>
              <w:spacing w:after="0" w:line="276" w:lineRule="auto"/>
              <w:rPr>
                <w:rFonts w:ascii="Arial Narrow" w:hAnsi="Arial Narrow" w:cs="Arial"/>
                <w:strike/>
                <w:sz w:val="18"/>
                <w:szCs w:val="18"/>
              </w:rPr>
            </w:pPr>
            <w:r w:rsidRPr="00BE515A">
              <w:rPr>
                <w:rFonts w:ascii="Arial Narrow" w:hAnsi="Arial Narrow" w:cs="Arial"/>
                <w:sz w:val="18"/>
                <w:szCs w:val="18"/>
              </w:rPr>
              <w:t xml:space="preserve">Certyfikat ISO 14001 lub EMAS lub równoważny - potwierdzający stosowanie przez producenta sprzętu będącego przedmiotem oferty systemu zarządzania </w:t>
            </w:r>
            <w:r w:rsidRPr="00BE515A">
              <w:rPr>
                <w:rFonts w:ascii="Arial Narrow" w:hAnsi="Arial Narrow" w:cs="Arial"/>
                <w:sz w:val="18"/>
                <w:szCs w:val="18"/>
              </w:rPr>
              <w:lastRenderedPageBreak/>
              <w:t xml:space="preserve">środowiskiem zgodnie z ww. normami w zakresie projektowania, produkcji i sprzedaży tego sprzętu 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vAlign w:val="center"/>
          </w:tcPr>
          <w:p w14:paraId="37E1AE8A" w14:textId="7A9CFD02" w:rsidR="002A1808" w:rsidRPr="00BE515A" w:rsidRDefault="002A1808" w:rsidP="00703866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E515A">
              <w:rPr>
                <w:rFonts w:ascii="Arial Narrow" w:hAnsi="Arial Narrow" w:cs="Arial"/>
                <w:sz w:val="18"/>
                <w:szCs w:val="18"/>
              </w:rPr>
              <w:lastRenderedPageBreak/>
              <w:t>NIE</w:t>
            </w:r>
            <w:r>
              <w:rPr>
                <w:rFonts w:ascii="Arial Narrow" w:hAnsi="Arial Narrow" w:cs="Arial"/>
                <w:sz w:val="18"/>
                <w:szCs w:val="18"/>
              </w:rPr>
              <w:t>;</w:t>
            </w:r>
          </w:p>
          <w:p w14:paraId="4B3784CD" w14:textId="7626C0D6" w:rsidR="002A1808" w:rsidRPr="00BE515A" w:rsidRDefault="002A1808" w:rsidP="00703866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BE515A">
              <w:rPr>
                <w:rFonts w:ascii="Arial Narrow" w:hAnsi="Arial Narrow" w:cs="Arial"/>
                <w:sz w:val="18"/>
                <w:szCs w:val="18"/>
              </w:rPr>
              <w:t xml:space="preserve">Przy odpowiedzi </w:t>
            </w:r>
            <w:r w:rsidRPr="00BE515A">
              <w:rPr>
                <w:rFonts w:ascii="Arial Narrow" w:hAnsi="Arial Narrow" w:cs="Arial"/>
                <w:sz w:val="18"/>
                <w:szCs w:val="18"/>
              </w:rPr>
              <w:lastRenderedPageBreak/>
              <w:t xml:space="preserve">„TAK” 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- </w:t>
            </w:r>
            <w:r w:rsidRPr="00BE515A">
              <w:rPr>
                <w:rFonts w:ascii="Arial Narrow" w:hAnsi="Arial Narrow" w:cs="Arial"/>
                <w:sz w:val="18"/>
                <w:szCs w:val="18"/>
              </w:rPr>
              <w:t xml:space="preserve">w celu przyznania punktów </w:t>
            </w:r>
            <w:r>
              <w:rPr>
                <w:rFonts w:ascii="Arial Narrow" w:hAnsi="Arial Narrow" w:cs="Arial"/>
                <w:sz w:val="18"/>
                <w:szCs w:val="18"/>
              </w:rPr>
              <w:t>-</w:t>
            </w:r>
            <w:r w:rsidRPr="00BE515A">
              <w:rPr>
                <w:rFonts w:ascii="Arial Narrow" w:hAnsi="Arial Narrow" w:cs="Arial"/>
                <w:sz w:val="18"/>
                <w:szCs w:val="18"/>
              </w:rPr>
              <w:t>należy podać rodzaj certyfikatu</w:t>
            </w:r>
            <w:r w:rsidR="00130C1D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="00130C1D" w:rsidRPr="00130C1D">
              <w:rPr>
                <w:rFonts w:ascii="Arial Narrow" w:hAnsi="Arial Narrow" w:cs="Arial"/>
                <w:i/>
                <w:iCs/>
                <w:sz w:val="18"/>
                <w:szCs w:val="18"/>
              </w:rPr>
              <w:t>(dostarczenie kopii nastąpi najpóźniej w dniu protokołu odbioru)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BEE7754" w14:textId="77777777" w:rsidR="002A1808" w:rsidRPr="00BE515A" w:rsidRDefault="002A1808" w:rsidP="00703866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129" w:type="dxa"/>
            <w:tcBorders>
              <w:bottom w:val="single" w:sz="4" w:space="0" w:color="auto"/>
            </w:tcBorders>
            <w:vAlign w:val="center"/>
          </w:tcPr>
          <w:p w14:paraId="63AB762E" w14:textId="05AF9B68" w:rsidR="002A1808" w:rsidRPr="00BE515A" w:rsidRDefault="002A1808" w:rsidP="00BE515A">
            <w:pPr>
              <w:pStyle w:val="Tekstpodstawowy32"/>
              <w:spacing w:after="0" w:line="276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E515A">
              <w:rPr>
                <w:rFonts w:ascii="Arial Narrow" w:hAnsi="Arial Narrow" w:cs="Arial"/>
                <w:sz w:val="18"/>
                <w:szCs w:val="18"/>
              </w:rPr>
              <w:t>TAK – 10 pkt</w:t>
            </w:r>
          </w:p>
          <w:p w14:paraId="76649699" w14:textId="43E1BF64" w:rsidR="002A1808" w:rsidRPr="00BE515A" w:rsidRDefault="002A1808" w:rsidP="00BE515A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BE515A">
              <w:rPr>
                <w:rFonts w:ascii="Arial Narrow" w:hAnsi="Arial Narrow" w:cs="Arial"/>
                <w:sz w:val="18"/>
                <w:szCs w:val="18"/>
              </w:rPr>
              <w:t>NIE – 0 pkt</w:t>
            </w:r>
          </w:p>
        </w:tc>
      </w:tr>
      <w:tr w:rsidR="002A1808" w:rsidRPr="00187A4F" w14:paraId="750D41EF" w14:textId="77777777" w:rsidTr="002A1808">
        <w:tc>
          <w:tcPr>
            <w:tcW w:w="709" w:type="dxa"/>
            <w:tcBorders>
              <w:top w:val="single" w:sz="4" w:space="0" w:color="auto"/>
            </w:tcBorders>
          </w:tcPr>
          <w:p w14:paraId="7D5AB4A5" w14:textId="77777777" w:rsidR="002A1808" w:rsidRPr="00187A4F" w:rsidRDefault="002A1808" w:rsidP="00703866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  <w:tcBorders>
              <w:top w:val="single" w:sz="4" w:space="0" w:color="auto"/>
            </w:tcBorders>
            <w:vAlign w:val="center"/>
          </w:tcPr>
          <w:p w14:paraId="1BD1245E" w14:textId="490B5A91" w:rsidR="002A1808" w:rsidRPr="00BE515A" w:rsidRDefault="002A1808" w:rsidP="00BE515A">
            <w:pPr>
              <w:pStyle w:val="Akapitzlist"/>
              <w:ind w:left="0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BE515A">
              <w:rPr>
                <w:rFonts w:ascii="Arial Narrow" w:hAnsi="Arial Narrow" w:cs="Arial"/>
                <w:sz w:val="18"/>
                <w:szCs w:val="18"/>
              </w:rPr>
              <w:t xml:space="preserve">Zakupiony sprzęt wyposażony jest w funkcjonalność/technologie pozwalające na optymalne gospodarowanie tym sprzętem  (np. tryb energooszczędny, eco, stand by itp.) </w:t>
            </w:r>
          </w:p>
        </w:tc>
        <w:tc>
          <w:tcPr>
            <w:tcW w:w="1131" w:type="dxa"/>
            <w:tcBorders>
              <w:top w:val="single" w:sz="4" w:space="0" w:color="auto"/>
            </w:tcBorders>
            <w:vAlign w:val="center"/>
          </w:tcPr>
          <w:p w14:paraId="416CD887" w14:textId="6DB87C12" w:rsidR="002A1808" w:rsidRPr="00BE515A" w:rsidRDefault="002A1808" w:rsidP="00703866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NIE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7BB9D98" w14:textId="77777777" w:rsidR="002A1808" w:rsidRPr="00BE515A" w:rsidRDefault="002A1808" w:rsidP="00703866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129" w:type="dxa"/>
            <w:tcBorders>
              <w:top w:val="single" w:sz="4" w:space="0" w:color="auto"/>
            </w:tcBorders>
            <w:vAlign w:val="center"/>
          </w:tcPr>
          <w:p w14:paraId="39DB3B9D" w14:textId="07B9A6CB" w:rsidR="002A1808" w:rsidRPr="00BE515A" w:rsidRDefault="002A1808" w:rsidP="00BE515A">
            <w:pPr>
              <w:pStyle w:val="Tekstpodstawowy32"/>
              <w:spacing w:after="0" w:line="276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E515A">
              <w:rPr>
                <w:rFonts w:ascii="Arial Narrow" w:hAnsi="Arial Narrow" w:cs="Arial"/>
                <w:sz w:val="18"/>
                <w:szCs w:val="18"/>
              </w:rPr>
              <w:t>TAK – 5 pkt</w:t>
            </w:r>
          </w:p>
          <w:p w14:paraId="43998EEF" w14:textId="2A8AD1AD" w:rsidR="002A1808" w:rsidRPr="00BE515A" w:rsidRDefault="002A1808" w:rsidP="00BE515A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BE515A">
              <w:rPr>
                <w:rFonts w:ascii="Arial Narrow" w:hAnsi="Arial Narrow" w:cs="Arial"/>
                <w:sz w:val="18"/>
                <w:szCs w:val="18"/>
              </w:rPr>
              <w:t>NIE – 0 pkt</w:t>
            </w:r>
          </w:p>
        </w:tc>
      </w:tr>
      <w:tr w:rsidR="002A1808" w:rsidRPr="00187A4F" w14:paraId="659B1DF0" w14:textId="77777777" w:rsidTr="002A1808">
        <w:tc>
          <w:tcPr>
            <w:tcW w:w="709" w:type="dxa"/>
          </w:tcPr>
          <w:p w14:paraId="0FD66635" w14:textId="77777777" w:rsidR="002A1808" w:rsidRPr="00187A4F" w:rsidRDefault="002A1808" w:rsidP="00703866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  <w:vAlign w:val="center"/>
          </w:tcPr>
          <w:p w14:paraId="2F1BC3E4" w14:textId="34D028A9" w:rsidR="002A1808" w:rsidRPr="00BE515A" w:rsidRDefault="002A1808" w:rsidP="00BE515A">
            <w:pPr>
              <w:pStyle w:val="Akapitzlist"/>
              <w:ind w:left="0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BE515A">
              <w:rPr>
                <w:rFonts w:ascii="Arial Narrow" w:hAnsi="Arial Narrow" w:cs="Arial"/>
                <w:sz w:val="18"/>
                <w:szCs w:val="18"/>
              </w:rPr>
              <w:t>Przy produkcji sprzętu stosowanie są  materiały zgodne z zasadą gospodarki cyrkularnej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Pr="00BE515A">
              <w:rPr>
                <w:rFonts w:ascii="Arial Narrow" w:hAnsi="Arial Narrow" w:cs="Arial"/>
                <w:sz w:val="18"/>
                <w:szCs w:val="18"/>
              </w:rPr>
              <w:t>**</w:t>
            </w:r>
            <w:r>
              <w:rPr>
                <w:rFonts w:ascii="Arial Narrow" w:hAnsi="Arial Narrow" w:cs="Arial"/>
                <w:sz w:val="18"/>
                <w:szCs w:val="18"/>
              </w:rPr>
              <w:t>)</w:t>
            </w:r>
          </w:p>
        </w:tc>
        <w:tc>
          <w:tcPr>
            <w:tcW w:w="1131" w:type="dxa"/>
            <w:vAlign w:val="center"/>
          </w:tcPr>
          <w:p w14:paraId="5736C3FD" w14:textId="58061EA4" w:rsidR="002A1808" w:rsidRPr="00BE515A" w:rsidRDefault="002A1808" w:rsidP="00703866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NIE</w:t>
            </w:r>
          </w:p>
        </w:tc>
        <w:tc>
          <w:tcPr>
            <w:tcW w:w="1134" w:type="dxa"/>
            <w:vAlign w:val="center"/>
          </w:tcPr>
          <w:p w14:paraId="6B09A9A8" w14:textId="77777777" w:rsidR="002A1808" w:rsidRPr="00BE515A" w:rsidRDefault="002A1808" w:rsidP="00703866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301F8F07" w14:textId="76856A56" w:rsidR="002A1808" w:rsidRPr="00BE515A" w:rsidRDefault="002A1808" w:rsidP="00BE515A">
            <w:pPr>
              <w:pStyle w:val="Tekstpodstawowy32"/>
              <w:spacing w:after="0" w:line="276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E515A">
              <w:rPr>
                <w:rFonts w:ascii="Arial Narrow" w:hAnsi="Arial Narrow" w:cs="Arial"/>
                <w:sz w:val="18"/>
                <w:szCs w:val="18"/>
              </w:rPr>
              <w:t>TAK – 5 pkt</w:t>
            </w:r>
          </w:p>
          <w:p w14:paraId="6CBE8FAF" w14:textId="45BEDE8D" w:rsidR="002A1808" w:rsidRPr="00BE515A" w:rsidRDefault="002A1808" w:rsidP="00BE515A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BE515A">
              <w:rPr>
                <w:rFonts w:ascii="Arial Narrow" w:hAnsi="Arial Narrow" w:cs="Arial"/>
                <w:sz w:val="18"/>
                <w:szCs w:val="18"/>
              </w:rPr>
              <w:t>NIE – 0 pkt</w:t>
            </w:r>
          </w:p>
        </w:tc>
      </w:tr>
      <w:tr w:rsidR="002A1808" w:rsidRPr="00187A4F" w14:paraId="337F1E55" w14:textId="77777777" w:rsidTr="002A1808">
        <w:tc>
          <w:tcPr>
            <w:tcW w:w="709" w:type="dxa"/>
          </w:tcPr>
          <w:p w14:paraId="34D70FF0" w14:textId="77777777" w:rsidR="002A1808" w:rsidRPr="00187A4F" w:rsidRDefault="002A1808" w:rsidP="00703866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  <w:vAlign w:val="center"/>
          </w:tcPr>
          <w:p w14:paraId="398B3258" w14:textId="3F1A781D" w:rsidR="002A1808" w:rsidRPr="00BE515A" w:rsidRDefault="002A1808" w:rsidP="00BE515A">
            <w:pPr>
              <w:rPr>
                <w:rFonts w:ascii="Arial Narrow" w:hAnsi="Arial Narrow" w:cs="Arial"/>
                <w:sz w:val="18"/>
                <w:szCs w:val="18"/>
              </w:rPr>
            </w:pPr>
            <w:r w:rsidRPr="00BE515A">
              <w:rPr>
                <w:rFonts w:ascii="Arial Narrow" w:hAnsi="Arial Narrow" w:cs="Arial"/>
                <w:sz w:val="18"/>
                <w:szCs w:val="18"/>
              </w:rPr>
              <w:t>Wykonawca przekaże Zamawiającemu instrukcję obsługi w wersji papierowej lub elektronicznej (on-line)</w:t>
            </w:r>
          </w:p>
        </w:tc>
        <w:tc>
          <w:tcPr>
            <w:tcW w:w="1131" w:type="dxa"/>
            <w:vAlign w:val="center"/>
          </w:tcPr>
          <w:p w14:paraId="2C1730BD" w14:textId="58006A1A" w:rsidR="002A1808" w:rsidRPr="00BE515A" w:rsidRDefault="002A1808" w:rsidP="00703866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1134" w:type="dxa"/>
            <w:vAlign w:val="center"/>
          </w:tcPr>
          <w:p w14:paraId="10B5832D" w14:textId="77777777" w:rsidR="002A1808" w:rsidRPr="00BE515A" w:rsidRDefault="002A1808" w:rsidP="00703866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4F6483DB" w14:textId="5719C518" w:rsidR="002A1808" w:rsidRPr="00BE515A" w:rsidRDefault="002A1808" w:rsidP="00BE51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E515A">
              <w:rPr>
                <w:rFonts w:ascii="Arial Narrow" w:hAnsi="Arial Narrow" w:cs="Arial"/>
                <w:sz w:val="18"/>
                <w:szCs w:val="18"/>
              </w:rPr>
              <w:t>papierowo - 0 pkt</w:t>
            </w:r>
          </w:p>
          <w:p w14:paraId="1E7617E3" w14:textId="2ACF7635" w:rsidR="002A1808" w:rsidRPr="00BE515A" w:rsidRDefault="002A1808" w:rsidP="00BE515A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BE515A">
              <w:rPr>
                <w:rFonts w:ascii="Arial Narrow" w:hAnsi="Arial Narrow" w:cs="Arial"/>
                <w:sz w:val="18"/>
                <w:szCs w:val="18"/>
              </w:rPr>
              <w:t>on-line -</w:t>
            </w:r>
            <w:r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Pr="00BE515A">
              <w:rPr>
                <w:rFonts w:ascii="Arial Narrow" w:hAnsi="Arial Narrow" w:cs="Arial"/>
                <w:sz w:val="18"/>
                <w:szCs w:val="18"/>
              </w:rPr>
              <w:t>5 pkt</w:t>
            </w:r>
          </w:p>
        </w:tc>
      </w:tr>
      <w:tr w:rsidR="002A1808" w:rsidRPr="00187A4F" w14:paraId="4ADFB1FD" w14:textId="15CF6622" w:rsidTr="002A1808">
        <w:tc>
          <w:tcPr>
            <w:tcW w:w="10493" w:type="dxa"/>
            <w:gridSpan w:val="5"/>
            <w:shd w:val="clear" w:color="auto" w:fill="D9D9D9" w:themeFill="background1" w:themeFillShade="D9"/>
          </w:tcPr>
          <w:p w14:paraId="216F6E1A" w14:textId="77777777" w:rsidR="002A1808" w:rsidRPr="00187A4F" w:rsidRDefault="002A1808" w:rsidP="00703866">
            <w:pPr>
              <w:pStyle w:val="Akapitzlist"/>
              <w:ind w:left="-108"/>
              <w:jc w:val="center"/>
              <w:rPr>
                <w:rFonts w:ascii="Arial Narrow" w:hAnsi="Arial Narrow" w:cs="Times New Roman"/>
                <w:b/>
                <w:sz w:val="18"/>
                <w:szCs w:val="18"/>
              </w:rPr>
            </w:pPr>
            <w:r w:rsidRPr="00187A4F">
              <w:rPr>
                <w:rFonts w:ascii="Arial Narrow" w:hAnsi="Arial Narrow" w:cs="Times New Roman"/>
                <w:b/>
                <w:sz w:val="18"/>
                <w:szCs w:val="18"/>
              </w:rPr>
              <w:t>Gwarancja i szkolenia</w:t>
            </w:r>
          </w:p>
        </w:tc>
      </w:tr>
      <w:tr w:rsidR="002A1808" w:rsidRPr="00187A4F" w14:paraId="29DF116B" w14:textId="77777777" w:rsidTr="002A1808">
        <w:tc>
          <w:tcPr>
            <w:tcW w:w="709" w:type="dxa"/>
          </w:tcPr>
          <w:p w14:paraId="02BC08E3" w14:textId="77777777" w:rsidR="002A1808" w:rsidRPr="00187A4F" w:rsidRDefault="002A1808" w:rsidP="00703866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</w:tcPr>
          <w:p w14:paraId="02AD9501" w14:textId="791BA6E1" w:rsidR="002A1808" w:rsidRPr="00187A4F" w:rsidRDefault="002A1808" w:rsidP="00703866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Gwarancja na wszystkie elementy systemu min. </w:t>
            </w:r>
            <w: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60</w:t>
            </w: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 miesięcy</w:t>
            </w:r>
            <w:r w:rsidR="009B325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, z wyłączeniem okresu gwarancji na wykonane prace adaptacyjno-montażowe, który wynosi min. 24 miesiące</w:t>
            </w:r>
          </w:p>
        </w:tc>
        <w:tc>
          <w:tcPr>
            <w:tcW w:w="1131" w:type="dxa"/>
            <w:vAlign w:val="center"/>
          </w:tcPr>
          <w:p w14:paraId="583A051B" w14:textId="77777777" w:rsidR="002A1808" w:rsidRPr="00187A4F" w:rsidRDefault="002A1808" w:rsidP="00703866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1134" w:type="dxa"/>
            <w:vAlign w:val="center"/>
          </w:tcPr>
          <w:p w14:paraId="44E2C10F" w14:textId="77777777" w:rsidR="002A1808" w:rsidRPr="00187A4F" w:rsidRDefault="002A1808" w:rsidP="00703866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4A152FFE" w14:textId="77777777" w:rsidR="002A1808" w:rsidRPr="00187A4F" w:rsidRDefault="002A1808" w:rsidP="00703866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-</w:t>
            </w:r>
          </w:p>
        </w:tc>
      </w:tr>
      <w:tr w:rsidR="002A1808" w:rsidRPr="00187A4F" w14:paraId="459023FA" w14:textId="77777777" w:rsidTr="002A1808">
        <w:tc>
          <w:tcPr>
            <w:tcW w:w="709" w:type="dxa"/>
          </w:tcPr>
          <w:p w14:paraId="6DAC1028" w14:textId="77777777" w:rsidR="002A1808" w:rsidRPr="00187A4F" w:rsidRDefault="002A1808" w:rsidP="00703866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</w:tcPr>
          <w:p w14:paraId="7CF4CA02" w14:textId="77777777" w:rsidR="002A1808" w:rsidRPr="00187A4F" w:rsidRDefault="002A1808" w:rsidP="00703866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Wykonanie przeglądów technicznych w okresie gwarancji zalecanych przez producenta przedmiotu oferty.</w:t>
            </w:r>
          </w:p>
        </w:tc>
        <w:tc>
          <w:tcPr>
            <w:tcW w:w="1131" w:type="dxa"/>
            <w:vAlign w:val="center"/>
          </w:tcPr>
          <w:p w14:paraId="55F6BC1E" w14:textId="77777777" w:rsidR="002A1808" w:rsidRPr="00187A4F" w:rsidRDefault="002A1808" w:rsidP="00703866">
            <w:pPr>
              <w:jc w:val="center"/>
              <w:rPr>
                <w:rFonts w:ascii="Arial Narrow" w:eastAsia="Times New Roman" w:hAnsi="Arial Narrow" w:cs="Times New Roman"/>
                <w:cap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1134" w:type="dxa"/>
            <w:vAlign w:val="center"/>
          </w:tcPr>
          <w:p w14:paraId="759B9B72" w14:textId="77777777" w:rsidR="002A1808" w:rsidRPr="00187A4F" w:rsidRDefault="002A1808" w:rsidP="00703866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6DA7485E" w14:textId="77777777" w:rsidR="002A1808" w:rsidRPr="00187A4F" w:rsidRDefault="002A1808" w:rsidP="00703866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-</w:t>
            </w:r>
          </w:p>
        </w:tc>
      </w:tr>
      <w:tr w:rsidR="002A1808" w:rsidRPr="00187A4F" w14:paraId="52324B92" w14:textId="77777777" w:rsidTr="002A1808">
        <w:tc>
          <w:tcPr>
            <w:tcW w:w="709" w:type="dxa"/>
          </w:tcPr>
          <w:p w14:paraId="45C101F7" w14:textId="77777777" w:rsidR="002A1808" w:rsidRPr="00187A4F" w:rsidRDefault="002A1808" w:rsidP="00703866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</w:tcPr>
          <w:p w14:paraId="187539E6" w14:textId="77777777" w:rsidR="002A1808" w:rsidRPr="00187A4F" w:rsidRDefault="002A1808" w:rsidP="00703866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Szkolenie podstawowe lekarzy i techników w siedzibie Zamawiającego, bezpośrednio po uruchomieniu przedmiotu oferty przez okres min. 8 dni roboczych</w:t>
            </w:r>
          </w:p>
        </w:tc>
        <w:tc>
          <w:tcPr>
            <w:tcW w:w="1131" w:type="dxa"/>
            <w:vAlign w:val="center"/>
          </w:tcPr>
          <w:p w14:paraId="643AE5DF" w14:textId="77777777" w:rsidR="002A1808" w:rsidRPr="00187A4F" w:rsidRDefault="002A1808" w:rsidP="00703866">
            <w:pPr>
              <w:jc w:val="center"/>
              <w:rPr>
                <w:rFonts w:ascii="Arial Narrow" w:eastAsia="Times New Roman" w:hAnsi="Arial Narrow" w:cs="Times New Roman"/>
                <w:cap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1134" w:type="dxa"/>
            <w:vAlign w:val="center"/>
          </w:tcPr>
          <w:p w14:paraId="42919A7E" w14:textId="77777777" w:rsidR="002A1808" w:rsidRPr="00187A4F" w:rsidRDefault="002A1808" w:rsidP="00703866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66E09EA0" w14:textId="77777777" w:rsidR="002A1808" w:rsidRPr="00187A4F" w:rsidRDefault="002A1808" w:rsidP="00703866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-</w:t>
            </w:r>
          </w:p>
        </w:tc>
      </w:tr>
      <w:tr w:rsidR="002A1808" w:rsidRPr="00187A4F" w14:paraId="6F32C5A9" w14:textId="77777777" w:rsidTr="002A1808">
        <w:tc>
          <w:tcPr>
            <w:tcW w:w="709" w:type="dxa"/>
          </w:tcPr>
          <w:p w14:paraId="6E8A0C02" w14:textId="77777777" w:rsidR="002A1808" w:rsidRPr="00187A4F" w:rsidRDefault="002A1808" w:rsidP="00703866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</w:tcPr>
          <w:p w14:paraId="21944DC8" w14:textId="77777777" w:rsidR="002A1808" w:rsidRPr="00703866" w:rsidRDefault="002A1808" w:rsidP="00703866">
            <w:pPr>
              <w:pStyle w:val="NormalnyWeb"/>
              <w:spacing w:before="0" w:beforeAutospacing="0" w:after="0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 xml:space="preserve">Szkolenie zaawansowane w siedzibie Zamawiającego personelu lekarskiego min. 3 osoby przez okres min. 12 dni roboczych w terminie </w:t>
            </w:r>
            <w:r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 xml:space="preserve">odrębnie </w:t>
            </w:r>
            <w:r w:rsidRPr="00187A4F"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 xml:space="preserve">uzgodnionym z </w:t>
            </w:r>
            <w:r w:rsidRPr="00703866"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>Zamawiającym (po protokolarnym odbiorze i uruchomieniu przedmiotu zamówienia) jednak nie później niż w ciągu 3 miesięcy od dnia odbioru i uruchomienia aparatu.</w:t>
            </w:r>
          </w:p>
          <w:p w14:paraId="40FB9F1D" w14:textId="1C4F5181" w:rsidR="002A1808" w:rsidRPr="00187A4F" w:rsidRDefault="002A1808" w:rsidP="00703866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703866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Po zakończeniu szkolenia Wykonawca zobowiązany jest do wystawienia imiennych certyfikatów potwierdzających ukończenie</w:t>
            </w:r>
            <w:r w:rsidRPr="00703866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Pr="00703866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szkolenia dla wszystkich uczestników wskazanych przez Zamawiaj</w:t>
            </w:r>
            <w: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ą</w:t>
            </w:r>
            <w:r w:rsidRPr="00703866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cego</w:t>
            </w:r>
          </w:p>
        </w:tc>
        <w:tc>
          <w:tcPr>
            <w:tcW w:w="1131" w:type="dxa"/>
            <w:vAlign w:val="center"/>
          </w:tcPr>
          <w:p w14:paraId="1013F514" w14:textId="77777777" w:rsidR="002A1808" w:rsidRPr="00187A4F" w:rsidRDefault="002A1808" w:rsidP="00703866">
            <w:pPr>
              <w:jc w:val="center"/>
              <w:rPr>
                <w:rFonts w:ascii="Arial Narrow" w:eastAsia="Times New Roman" w:hAnsi="Arial Narrow" w:cs="Times New Roman"/>
                <w:cap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1134" w:type="dxa"/>
            <w:vAlign w:val="center"/>
          </w:tcPr>
          <w:p w14:paraId="68ADB610" w14:textId="77777777" w:rsidR="002A1808" w:rsidRPr="00187A4F" w:rsidRDefault="002A1808" w:rsidP="00703866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6B2E6DAF" w14:textId="77777777" w:rsidR="002A1808" w:rsidRPr="00187A4F" w:rsidRDefault="002A1808" w:rsidP="00703866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-</w:t>
            </w:r>
          </w:p>
        </w:tc>
      </w:tr>
      <w:tr w:rsidR="002A1808" w:rsidRPr="00187A4F" w14:paraId="286C9DCD" w14:textId="77777777" w:rsidTr="002A1808">
        <w:tc>
          <w:tcPr>
            <w:tcW w:w="709" w:type="dxa"/>
          </w:tcPr>
          <w:p w14:paraId="09D5E49A" w14:textId="77777777" w:rsidR="002A1808" w:rsidRPr="00187A4F" w:rsidRDefault="002A1808" w:rsidP="00703866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</w:tcPr>
          <w:p w14:paraId="6DAF9354" w14:textId="77777777" w:rsidR="002A1808" w:rsidRPr="00187A4F" w:rsidRDefault="002A1808" w:rsidP="00703866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Czas reakcji na zgłoszenie usterki do 24 godzin w dni robocze rozumiane jako dni od pn-pt z wyłączeniem dni ustawowo wolnych od pracy</w:t>
            </w:r>
          </w:p>
        </w:tc>
        <w:tc>
          <w:tcPr>
            <w:tcW w:w="1131" w:type="dxa"/>
            <w:vAlign w:val="center"/>
          </w:tcPr>
          <w:p w14:paraId="03B3DDE1" w14:textId="15DCAF20" w:rsidR="002A1808" w:rsidRPr="00187A4F" w:rsidRDefault="002A1808" w:rsidP="00703866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TAK</w:t>
            </w:r>
            <w:r w:rsidR="0005673A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, podać w godzinach</w:t>
            </w:r>
          </w:p>
        </w:tc>
        <w:tc>
          <w:tcPr>
            <w:tcW w:w="1134" w:type="dxa"/>
            <w:vAlign w:val="center"/>
          </w:tcPr>
          <w:p w14:paraId="2653A4A1" w14:textId="77777777" w:rsidR="002A1808" w:rsidRPr="00187A4F" w:rsidRDefault="002A1808" w:rsidP="00703866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71DF8E8D" w14:textId="63CA6323" w:rsidR="002A1808" w:rsidRPr="0005673A" w:rsidRDefault="0005673A" w:rsidP="00703866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-</w:t>
            </w:r>
          </w:p>
        </w:tc>
      </w:tr>
      <w:tr w:rsidR="002A1808" w:rsidRPr="00187A4F" w14:paraId="640E79DC" w14:textId="77777777" w:rsidTr="002A1808">
        <w:tc>
          <w:tcPr>
            <w:tcW w:w="709" w:type="dxa"/>
          </w:tcPr>
          <w:p w14:paraId="69EE8E92" w14:textId="77777777" w:rsidR="002A1808" w:rsidRPr="00187A4F" w:rsidRDefault="002A1808" w:rsidP="00703866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  <w:vAlign w:val="bottom"/>
          </w:tcPr>
          <w:p w14:paraId="7FE073B7" w14:textId="50DED20D" w:rsidR="002A1808" w:rsidRPr="00187A4F" w:rsidRDefault="002A1808" w:rsidP="00703866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Czas skutecznej naprawy bez użycia części zamiennych licząc od moment</w:t>
            </w:r>
            <w: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u</w:t>
            </w: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 xml:space="preserve"> zgłoszenia awarii - max 5 dni robocze rozumiane jako dni od pn-pt z wyłączeniem dni ustawowo wolnych od pracy</w:t>
            </w:r>
          </w:p>
        </w:tc>
        <w:tc>
          <w:tcPr>
            <w:tcW w:w="1131" w:type="dxa"/>
            <w:vAlign w:val="center"/>
          </w:tcPr>
          <w:p w14:paraId="60C43D46" w14:textId="6C48312C" w:rsidR="002A1808" w:rsidRPr="00187A4F" w:rsidRDefault="002A1808" w:rsidP="00703866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TAK</w:t>
            </w:r>
            <w:r w:rsidR="0005673A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, podać w dniach</w:t>
            </w:r>
          </w:p>
        </w:tc>
        <w:tc>
          <w:tcPr>
            <w:tcW w:w="1134" w:type="dxa"/>
            <w:vAlign w:val="center"/>
          </w:tcPr>
          <w:p w14:paraId="636F81C4" w14:textId="77777777" w:rsidR="002A1808" w:rsidRPr="00187A4F" w:rsidRDefault="002A1808" w:rsidP="00703866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47D22627" w14:textId="664A14F2" w:rsidR="002A1808" w:rsidRPr="0005673A" w:rsidRDefault="0005673A" w:rsidP="00703866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-</w:t>
            </w:r>
          </w:p>
        </w:tc>
      </w:tr>
      <w:tr w:rsidR="0005673A" w:rsidRPr="00187A4F" w14:paraId="65A39BC6" w14:textId="77777777" w:rsidTr="002A1808">
        <w:tc>
          <w:tcPr>
            <w:tcW w:w="709" w:type="dxa"/>
          </w:tcPr>
          <w:p w14:paraId="1A65E901" w14:textId="77777777" w:rsidR="0005673A" w:rsidRPr="00187A4F" w:rsidRDefault="0005673A" w:rsidP="0005673A">
            <w:pPr>
              <w:pStyle w:val="Akapitzlist"/>
              <w:numPr>
                <w:ilvl w:val="0"/>
                <w:numId w:val="4"/>
              </w:numPr>
              <w:ind w:left="601" w:hanging="425"/>
              <w:rPr>
                <w:rFonts w:ascii="Arial Narrow" w:hAnsi="Arial Narrow" w:cs="Times New Roman"/>
                <w:sz w:val="18"/>
                <w:szCs w:val="18"/>
              </w:rPr>
            </w:pPr>
          </w:p>
        </w:tc>
        <w:tc>
          <w:tcPr>
            <w:tcW w:w="5390" w:type="dxa"/>
            <w:vAlign w:val="bottom"/>
          </w:tcPr>
          <w:p w14:paraId="52A89D69" w14:textId="77777777" w:rsidR="0005673A" w:rsidRPr="00187A4F" w:rsidRDefault="0005673A" w:rsidP="0005673A">
            <w:pP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Czas skutecznej naprawy z użyciem części zamiennych licząc od momentu zgłoszenia awarii - max 8 dni roboczych rozumiane jako dni od pn-pt z wyłączeniem dni ustawowo wolnych od pracy</w:t>
            </w:r>
          </w:p>
        </w:tc>
        <w:tc>
          <w:tcPr>
            <w:tcW w:w="1131" w:type="dxa"/>
            <w:vAlign w:val="center"/>
          </w:tcPr>
          <w:p w14:paraId="29AB9B04" w14:textId="606383B0" w:rsidR="0005673A" w:rsidRPr="00187A4F" w:rsidRDefault="0005673A" w:rsidP="0005673A">
            <w:pPr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187A4F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TAK</w:t>
            </w:r>
            <w:r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, podać w dniach</w:t>
            </w:r>
          </w:p>
        </w:tc>
        <w:tc>
          <w:tcPr>
            <w:tcW w:w="1134" w:type="dxa"/>
            <w:vAlign w:val="center"/>
          </w:tcPr>
          <w:p w14:paraId="3766A213" w14:textId="77777777" w:rsidR="0005673A" w:rsidRPr="00187A4F" w:rsidRDefault="0005673A" w:rsidP="0005673A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129" w:type="dxa"/>
            <w:vAlign w:val="center"/>
          </w:tcPr>
          <w:p w14:paraId="77648086" w14:textId="431282F2" w:rsidR="0005673A" w:rsidRPr="0005673A" w:rsidRDefault="0005673A" w:rsidP="0005673A">
            <w:pPr>
              <w:jc w:val="center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-</w:t>
            </w:r>
          </w:p>
        </w:tc>
      </w:tr>
    </w:tbl>
    <w:p w14:paraId="509BE7F3" w14:textId="77777777" w:rsidR="00523FEF" w:rsidRDefault="00523FEF" w:rsidP="00523FEF">
      <w:pPr>
        <w:rPr>
          <w:rFonts w:ascii="Arial Narrow" w:hAnsi="Arial Narrow" w:cs="Times New Roman"/>
          <w:sz w:val="18"/>
          <w:szCs w:val="18"/>
        </w:rPr>
      </w:pPr>
    </w:p>
    <w:p w14:paraId="36755EDD" w14:textId="384433C6" w:rsidR="00516B5F" w:rsidRPr="00516B5F" w:rsidRDefault="00516B5F" w:rsidP="00516B5F">
      <w:pPr>
        <w:spacing w:after="60"/>
        <w:rPr>
          <w:rFonts w:ascii="Arial Narrow" w:hAnsi="Arial Narrow" w:cs="Calibri"/>
          <w:sz w:val="18"/>
          <w:szCs w:val="18"/>
        </w:rPr>
      </w:pPr>
      <w:r w:rsidRPr="00516B5F">
        <w:rPr>
          <w:rFonts w:ascii="Arial Narrow" w:hAnsi="Arial Narrow" w:cs="Calibri"/>
          <w:sz w:val="18"/>
          <w:szCs w:val="18"/>
        </w:rPr>
        <w:t>*) Zasada DNSH (ang. Do No Significant Harm), czyli „nie czyń poważnych szkód”- Rozporządzenie Parlamentu Europejskiego i Rady (UE) 2020/852 z dnia 18 czerwca 2020 r. w sprawie ustanowienia ram ułatwiających zrównoważone inwestycje tzw. Taksonomia</w:t>
      </w:r>
    </w:p>
    <w:p w14:paraId="41599D88" w14:textId="485F96DB" w:rsidR="00516B5F" w:rsidRDefault="00516B5F" w:rsidP="00516B5F">
      <w:pPr>
        <w:rPr>
          <w:rFonts w:ascii="Arial Narrow" w:hAnsi="Arial Narrow" w:cs="Calibri"/>
          <w:sz w:val="18"/>
          <w:szCs w:val="18"/>
        </w:rPr>
      </w:pPr>
      <w:r w:rsidRPr="00516B5F">
        <w:rPr>
          <w:rFonts w:ascii="Arial Narrow" w:hAnsi="Arial Narrow" w:cs="Calibri"/>
          <w:sz w:val="18"/>
          <w:szCs w:val="18"/>
        </w:rPr>
        <w:t>**) Gospodarka cyrkularna (inaczej Gospodarka Obiegu Zamkniętego) to model gospodarki, w którym produkty i usługi są przedmiotem obrotu w zamkniętych pętlach lub cyklach. Głównym celem gospodarki o obiegu zamkniętym jest projektowanie procesów produkcyjnych w taki sposób, aby możliwe było utrzymanie jak największej wartości produktów, części i materiałów. Kluczową kwestią jest stworzenie systemu pozwalającego na tworzenie towarów o długiej żywotności, optymalizowanie procesów ponownego użycia, renowacji, reprodukcji i recyklingu wszelkich produktów i materiałów</w:t>
      </w:r>
    </w:p>
    <w:p w14:paraId="68108BCE" w14:textId="77777777" w:rsidR="002750E7" w:rsidRPr="00E00FF9" w:rsidRDefault="002750E7" w:rsidP="00E00FF9">
      <w:pPr>
        <w:pStyle w:val="Stopka"/>
        <w:tabs>
          <w:tab w:val="left" w:pos="993"/>
        </w:tabs>
        <w:rPr>
          <w:rFonts w:cstheme="minorHAnsi"/>
          <w:sz w:val="20"/>
          <w:szCs w:val="20"/>
        </w:rPr>
      </w:pPr>
      <w:r w:rsidRPr="00E00FF9">
        <w:rPr>
          <w:rFonts w:cstheme="minorHAnsi"/>
          <w:b/>
          <w:sz w:val="20"/>
          <w:szCs w:val="20"/>
        </w:rPr>
        <w:t>Wypełniając tabelę należy :</w:t>
      </w:r>
    </w:p>
    <w:p w14:paraId="5DD05126" w14:textId="77777777" w:rsidR="002750E7" w:rsidRPr="00E00FF9" w:rsidRDefault="002750E7" w:rsidP="00E00FF9">
      <w:pPr>
        <w:pStyle w:val="Akapitzlist"/>
        <w:numPr>
          <w:ilvl w:val="0"/>
          <w:numId w:val="17"/>
        </w:numPr>
        <w:spacing w:after="0" w:line="240" w:lineRule="auto"/>
        <w:ind w:left="426" w:hanging="425"/>
        <w:jc w:val="both"/>
        <w:rPr>
          <w:rFonts w:cstheme="minorHAnsi"/>
          <w:sz w:val="20"/>
          <w:szCs w:val="20"/>
        </w:rPr>
      </w:pPr>
      <w:r w:rsidRPr="00E00FF9">
        <w:rPr>
          <w:rFonts w:cstheme="minorHAnsi"/>
          <w:b/>
          <w:sz w:val="20"/>
          <w:szCs w:val="20"/>
        </w:rPr>
        <w:t xml:space="preserve">w przypadku parametrów obligatoryjnych – wpisać </w:t>
      </w:r>
      <w:r w:rsidRPr="00E00FF9">
        <w:rPr>
          <w:rFonts w:cstheme="minorHAnsi"/>
          <w:iCs/>
          <w:sz w:val="20"/>
          <w:szCs w:val="20"/>
          <w:u w:val="single"/>
        </w:rPr>
        <w:t>co najmniej</w:t>
      </w:r>
      <w:r w:rsidRPr="00E00FF9">
        <w:rPr>
          <w:rFonts w:cstheme="minorHAnsi"/>
          <w:iCs/>
          <w:sz w:val="20"/>
          <w:szCs w:val="20"/>
        </w:rPr>
        <w:t xml:space="preserve"> właściwe słowo „TAK” lub „NIE” w zależności od tego, czy proponowany sprzęt spełnia wskazany parametr. Brak wypełnienia </w:t>
      </w:r>
      <w:r w:rsidRPr="00E00FF9">
        <w:rPr>
          <w:rFonts w:cstheme="minorHAnsi"/>
          <w:sz w:val="20"/>
          <w:szCs w:val="20"/>
        </w:rPr>
        <w:t>choćby jednego wiersza w kolumnie „</w:t>
      </w:r>
      <w:r w:rsidRPr="00E00FF9">
        <w:rPr>
          <w:rFonts w:cstheme="minorHAnsi"/>
          <w:b/>
          <w:sz w:val="20"/>
          <w:szCs w:val="20"/>
        </w:rPr>
        <w:t xml:space="preserve">Wartość oferowana” </w:t>
      </w:r>
      <w:r w:rsidRPr="00E00FF9">
        <w:rPr>
          <w:rFonts w:cstheme="minorHAnsi"/>
          <w:sz w:val="20"/>
          <w:szCs w:val="20"/>
        </w:rPr>
        <w:t>w tabeli parametrów technicznych wg Załącznika nr 2 lub brak wskazania tej informacji w innym miejscu dokumentów składających się na ofertę - spowoduje uruchomienie procedury wyjaśniania treści oferty;</w:t>
      </w:r>
    </w:p>
    <w:p w14:paraId="599626BE" w14:textId="77777777" w:rsidR="002C2B76" w:rsidRDefault="002750E7" w:rsidP="002C2B76">
      <w:pPr>
        <w:pStyle w:val="Akapitzlist"/>
        <w:spacing w:after="0" w:line="240" w:lineRule="auto"/>
        <w:ind w:left="284"/>
        <w:jc w:val="both"/>
        <w:rPr>
          <w:rFonts w:cstheme="minorHAnsi"/>
          <w:sz w:val="20"/>
          <w:szCs w:val="20"/>
        </w:rPr>
      </w:pPr>
      <w:r w:rsidRPr="00E00FF9">
        <w:rPr>
          <w:rFonts w:cstheme="minorHAnsi"/>
          <w:sz w:val="20"/>
          <w:szCs w:val="20"/>
        </w:rPr>
        <w:lastRenderedPageBreak/>
        <w:t xml:space="preserve">Brak wypełnienia choćby jednego wiersza dla parametrów podlegających ocenie za jakość w kolumnie </w:t>
      </w:r>
      <w:r w:rsidRPr="00E00FF9">
        <w:rPr>
          <w:rFonts w:cstheme="minorHAnsi"/>
          <w:b/>
          <w:sz w:val="20"/>
          <w:szCs w:val="20"/>
        </w:rPr>
        <w:t>„Wartość oferowana”</w:t>
      </w:r>
      <w:r w:rsidRPr="00E00FF9">
        <w:rPr>
          <w:rFonts w:cstheme="minorHAnsi"/>
          <w:sz w:val="20"/>
          <w:szCs w:val="20"/>
        </w:rPr>
        <w:t xml:space="preserve"> w tabeli parametrów technicznych (jak również brak wpisania informacji we właściwych opisowi parametru jednostkach lub rodzajowi danych) - spowoduje przyznanie 0 punktów dla danego podkryterium;</w:t>
      </w:r>
      <w:r w:rsidR="002C2B76" w:rsidRPr="002C2B76">
        <w:rPr>
          <w:rFonts w:cstheme="minorHAnsi"/>
          <w:sz w:val="20"/>
          <w:szCs w:val="20"/>
        </w:rPr>
        <w:t xml:space="preserve"> </w:t>
      </w:r>
    </w:p>
    <w:p w14:paraId="5175C558" w14:textId="47054DE0" w:rsidR="00E00FF9" w:rsidRPr="002C2B76" w:rsidRDefault="002C2B76" w:rsidP="002C2B76">
      <w:pPr>
        <w:pStyle w:val="Akapitzlist"/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b) </w:t>
      </w:r>
      <w:r w:rsidRPr="00E00FF9">
        <w:rPr>
          <w:rFonts w:cstheme="minorHAnsi"/>
          <w:sz w:val="20"/>
          <w:szCs w:val="20"/>
        </w:rPr>
        <w:t>umieszczać wiarygodne i zgodne ze stanem faktycznym informacje; odrzucenie oferty spowoduje podanie wyższych/lepszych opisów dla cech oferowanego przedmiotu zamówienia niż wynika to z innych dokumentów załączonych do oferty i/lub przekazanych przez Wykonawcę na wezwanie Zamawiającego i/lub udzielonych wyjaśnień.</w:t>
      </w:r>
    </w:p>
    <w:sectPr w:rsidR="00E00FF9" w:rsidRPr="002C2B76" w:rsidSect="00523FEF">
      <w:headerReference w:type="default" r:id="rId7"/>
      <w:footerReference w:type="default" r:id="rId8"/>
      <w:pgSz w:w="11906" w:h="16838"/>
      <w:pgMar w:top="1417" w:right="141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53E397" w14:textId="77777777" w:rsidR="00273C4C" w:rsidRDefault="00273C4C" w:rsidP="002A1808">
      <w:pPr>
        <w:spacing w:after="0" w:line="240" w:lineRule="auto"/>
      </w:pPr>
      <w:r>
        <w:separator/>
      </w:r>
    </w:p>
  </w:endnote>
  <w:endnote w:type="continuationSeparator" w:id="0">
    <w:p w14:paraId="4227E500" w14:textId="77777777" w:rsidR="00273C4C" w:rsidRDefault="00273C4C" w:rsidP="002A18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i/>
        <w:iCs/>
        <w:sz w:val="18"/>
        <w:szCs w:val="18"/>
      </w:rPr>
      <w:id w:val="-492028292"/>
      <w:docPartObj>
        <w:docPartGallery w:val="Page Numbers (Bottom of Page)"/>
        <w:docPartUnique/>
      </w:docPartObj>
    </w:sdtPr>
    <w:sdtContent>
      <w:sdt>
        <w:sdtPr>
          <w:rPr>
            <w:i/>
            <w:iCs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D770C59" w14:textId="033050FF" w:rsidR="004D6C8F" w:rsidRPr="004D6C8F" w:rsidRDefault="004D6C8F">
            <w:pPr>
              <w:pStyle w:val="Stopka"/>
              <w:jc w:val="right"/>
              <w:rPr>
                <w:i/>
                <w:iCs/>
                <w:sz w:val="18"/>
                <w:szCs w:val="18"/>
              </w:rPr>
            </w:pPr>
            <w:r w:rsidRPr="004D6C8F">
              <w:rPr>
                <w:i/>
                <w:iCs/>
                <w:sz w:val="18"/>
                <w:szCs w:val="18"/>
              </w:rPr>
              <w:t xml:space="preserve">Strona </w:t>
            </w:r>
            <w:r w:rsidRPr="004D6C8F">
              <w:rPr>
                <w:b/>
                <w:bCs/>
                <w:i/>
                <w:iCs/>
                <w:sz w:val="18"/>
                <w:szCs w:val="18"/>
              </w:rPr>
              <w:fldChar w:fldCharType="begin"/>
            </w:r>
            <w:r w:rsidRPr="004D6C8F">
              <w:rPr>
                <w:b/>
                <w:bCs/>
                <w:i/>
                <w:iCs/>
                <w:sz w:val="18"/>
                <w:szCs w:val="18"/>
              </w:rPr>
              <w:instrText>PAGE</w:instrText>
            </w:r>
            <w:r w:rsidRPr="004D6C8F">
              <w:rPr>
                <w:b/>
                <w:bCs/>
                <w:i/>
                <w:iCs/>
                <w:sz w:val="18"/>
                <w:szCs w:val="18"/>
              </w:rPr>
              <w:fldChar w:fldCharType="separate"/>
            </w:r>
            <w:r w:rsidRPr="004D6C8F">
              <w:rPr>
                <w:b/>
                <w:bCs/>
                <w:i/>
                <w:iCs/>
                <w:sz w:val="18"/>
                <w:szCs w:val="18"/>
              </w:rPr>
              <w:t>2</w:t>
            </w:r>
            <w:r w:rsidRPr="004D6C8F">
              <w:rPr>
                <w:b/>
                <w:bCs/>
                <w:i/>
                <w:iCs/>
                <w:sz w:val="18"/>
                <w:szCs w:val="18"/>
              </w:rPr>
              <w:fldChar w:fldCharType="end"/>
            </w:r>
            <w:r w:rsidRPr="004D6C8F">
              <w:rPr>
                <w:i/>
                <w:iCs/>
                <w:sz w:val="18"/>
                <w:szCs w:val="18"/>
              </w:rPr>
              <w:t xml:space="preserve"> z </w:t>
            </w:r>
            <w:r w:rsidRPr="004D6C8F">
              <w:rPr>
                <w:b/>
                <w:bCs/>
                <w:i/>
                <w:iCs/>
                <w:sz w:val="18"/>
                <w:szCs w:val="18"/>
              </w:rPr>
              <w:fldChar w:fldCharType="begin"/>
            </w:r>
            <w:r w:rsidRPr="004D6C8F">
              <w:rPr>
                <w:b/>
                <w:bCs/>
                <w:i/>
                <w:iCs/>
                <w:sz w:val="18"/>
                <w:szCs w:val="18"/>
              </w:rPr>
              <w:instrText>NUMPAGES</w:instrText>
            </w:r>
            <w:r w:rsidRPr="004D6C8F">
              <w:rPr>
                <w:b/>
                <w:bCs/>
                <w:i/>
                <w:iCs/>
                <w:sz w:val="18"/>
                <w:szCs w:val="18"/>
              </w:rPr>
              <w:fldChar w:fldCharType="separate"/>
            </w:r>
            <w:r w:rsidRPr="004D6C8F">
              <w:rPr>
                <w:b/>
                <w:bCs/>
                <w:i/>
                <w:iCs/>
                <w:sz w:val="18"/>
                <w:szCs w:val="18"/>
              </w:rPr>
              <w:t>2</w:t>
            </w:r>
            <w:r w:rsidRPr="004D6C8F">
              <w:rPr>
                <w:b/>
                <w:bCs/>
                <w:i/>
                <w:iCs/>
                <w:sz w:val="18"/>
                <w:szCs w:val="18"/>
              </w:rPr>
              <w:fldChar w:fldCharType="end"/>
            </w:r>
          </w:p>
        </w:sdtContent>
      </w:sdt>
    </w:sdtContent>
  </w:sdt>
  <w:p w14:paraId="25805B4A" w14:textId="77777777" w:rsidR="004D6C8F" w:rsidRDefault="004D6C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2A27BF" w14:textId="77777777" w:rsidR="00273C4C" w:rsidRDefault="00273C4C" w:rsidP="002A1808">
      <w:pPr>
        <w:spacing w:after="0" w:line="240" w:lineRule="auto"/>
      </w:pPr>
      <w:r>
        <w:separator/>
      </w:r>
    </w:p>
  </w:footnote>
  <w:footnote w:type="continuationSeparator" w:id="0">
    <w:p w14:paraId="220B6AB8" w14:textId="77777777" w:rsidR="00273C4C" w:rsidRDefault="00273C4C" w:rsidP="002A18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3284C9" w14:textId="77777777" w:rsidR="002A1808" w:rsidRDefault="002A1808" w:rsidP="002A1808">
    <w:pPr>
      <w:pStyle w:val="Nagwek"/>
      <w:jc w:val="center"/>
      <w:rPr>
        <w:rFonts w:ascii="Arial" w:hAnsi="Arial" w:cs="Arial"/>
        <w:b/>
        <w:i/>
        <w:sz w:val="18"/>
        <w:szCs w:val="18"/>
      </w:rPr>
    </w:pPr>
    <w:bookmarkStart w:id="0" w:name="_Hlk192663751"/>
    <w:bookmarkStart w:id="1" w:name="_Hlk192663752"/>
    <w:bookmarkStart w:id="2" w:name="_Hlk192663754"/>
    <w:bookmarkStart w:id="3" w:name="_Hlk192663755"/>
    <w:r>
      <w:rPr>
        <w:noProof/>
      </w:rPr>
      <w:drawing>
        <wp:inline distT="0" distB="0" distL="0" distR="0" wp14:anchorId="1EEB9A4A" wp14:editId="4F8AC340">
          <wp:extent cx="5759450" cy="572644"/>
          <wp:effectExtent l="0" t="0" r="0" b="0"/>
          <wp:docPr id="1402779043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4279388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6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0"/>
    <w:bookmarkEnd w:id="1"/>
    <w:bookmarkEnd w:id="2"/>
    <w:bookmarkEnd w:id="3"/>
  </w:p>
  <w:p w14:paraId="2E595869" w14:textId="5FBD4911" w:rsidR="002A1808" w:rsidRPr="002A1808" w:rsidRDefault="002A1808">
    <w:pPr>
      <w:pStyle w:val="Nagwek"/>
      <w:rPr>
        <w:sz w:val="20"/>
        <w:szCs w:val="20"/>
      </w:rPr>
    </w:pPr>
    <w:r w:rsidRPr="002A1808">
      <w:rPr>
        <w:rFonts w:ascii="Arial" w:hAnsi="Arial" w:cs="Arial"/>
        <w:b/>
        <w:i/>
        <w:sz w:val="16"/>
        <w:szCs w:val="16"/>
      </w:rPr>
      <w:t>Nr postępowania 1.26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D84305"/>
    <w:multiLevelType w:val="hybridMultilevel"/>
    <w:tmpl w:val="27D6B8AE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7500EF4"/>
    <w:multiLevelType w:val="hybridMultilevel"/>
    <w:tmpl w:val="130C292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" w15:restartNumberingAfterBreak="0">
    <w:nsid w:val="22926C1D"/>
    <w:multiLevelType w:val="hybridMultilevel"/>
    <w:tmpl w:val="B77C99BC"/>
    <w:lvl w:ilvl="0" w:tplc="04150015">
      <w:start w:val="1"/>
      <w:numFmt w:val="upperLetter"/>
      <w:lvlText w:val="%1."/>
      <w:lvlJc w:val="left"/>
      <w:pPr>
        <w:ind w:left="793" w:hanging="360"/>
      </w:pPr>
    </w:lvl>
    <w:lvl w:ilvl="1" w:tplc="04150019" w:tentative="1">
      <w:start w:val="1"/>
      <w:numFmt w:val="lowerLetter"/>
      <w:lvlText w:val="%2."/>
      <w:lvlJc w:val="left"/>
      <w:pPr>
        <w:ind w:left="1513" w:hanging="360"/>
      </w:pPr>
    </w:lvl>
    <w:lvl w:ilvl="2" w:tplc="0415001B" w:tentative="1">
      <w:start w:val="1"/>
      <w:numFmt w:val="lowerRoman"/>
      <w:lvlText w:val="%3."/>
      <w:lvlJc w:val="right"/>
      <w:pPr>
        <w:ind w:left="2233" w:hanging="180"/>
      </w:pPr>
    </w:lvl>
    <w:lvl w:ilvl="3" w:tplc="0415000F" w:tentative="1">
      <w:start w:val="1"/>
      <w:numFmt w:val="decimal"/>
      <w:lvlText w:val="%4."/>
      <w:lvlJc w:val="left"/>
      <w:pPr>
        <w:ind w:left="2953" w:hanging="360"/>
      </w:pPr>
    </w:lvl>
    <w:lvl w:ilvl="4" w:tplc="04150019" w:tentative="1">
      <w:start w:val="1"/>
      <w:numFmt w:val="lowerLetter"/>
      <w:lvlText w:val="%5."/>
      <w:lvlJc w:val="left"/>
      <w:pPr>
        <w:ind w:left="3673" w:hanging="360"/>
      </w:pPr>
    </w:lvl>
    <w:lvl w:ilvl="5" w:tplc="0415001B" w:tentative="1">
      <w:start w:val="1"/>
      <w:numFmt w:val="lowerRoman"/>
      <w:lvlText w:val="%6."/>
      <w:lvlJc w:val="right"/>
      <w:pPr>
        <w:ind w:left="4393" w:hanging="180"/>
      </w:pPr>
    </w:lvl>
    <w:lvl w:ilvl="6" w:tplc="0415000F" w:tentative="1">
      <w:start w:val="1"/>
      <w:numFmt w:val="decimal"/>
      <w:lvlText w:val="%7."/>
      <w:lvlJc w:val="left"/>
      <w:pPr>
        <w:ind w:left="5113" w:hanging="360"/>
      </w:pPr>
    </w:lvl>
    <w:lvl w:ilvl="7" w:tplc="04150019" w:tentative="1">
      <w:start w:val="1"/>
      <w:numFmt w:val="lowerLetter"/>
      <w:lvlText w:val="%8."/>
      <w:lvlJc w:val="left"/>
      <w:pPr>
        <w:ind w:left="5833" w:hanging="360"/>
      </w:pPr>
    </w:lvl>
    <w:lvl w:ilvl="8" w:tplc="0415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3" w15:restartNumberingAfterBreak="0">
    <w:nsid w:val="38B246F8"/>
    <w:multiLevelType w:val="hybridMultilevel"/>
    <w:tmpl w:val="130C292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 w15:restartNumberingAfterBreak="0">
    <w:nsid w:val="3FD05808"/>
    <w:multiLevelType w:val="hybridMultilevel"/>
    <w:tmpl w:val="9D2E950C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40B056A9"/>
    <w:multiLevelType w:val="hybridMultilevel"/>
    <w:tmpl w:val="BA3AF71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4131330F"/>
    <w:multiLevelType w:val="hybridMultilevel"/>
    <w:tmpl w:val="1D7EC1F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4242AD"/>
    <w:multiLevelType w:val="hybridMultilevel"/>
    <w:tmpl w:val="BA922D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0E245D"/>
    <w:multiLevelType w:val="hybridMultilevel"/>
    <w:tmpl w:val="2B8E3AAA"/>
    <w:lvl w:ilvl="0" w:tplc="46023A2C">
      <w:start w:val="1"/>
      <w:numFmt w:val="lowerLetter"/>
      <w:lvlText w:val="%1)"/>
      <w:lvlJc w:val="left"/>
      <w:pPr>
        <w:ind w:left="171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4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1" w:hanging="360"/>
      </w:pPr>
      <w:rPr>
        <w:rFonts w:ascii="Wingdings" w:hAnsi="Wingdings" w:hint="default"/>
      </w:rPr>
    </w:lvl>
  </w:abstractNum>
  <w:abstractNum w:abstractNumId="9" w15:restartNumberingAfterBreak="0">
    <w:nsid w:val="498E11C6"/>
    <w:multiLevelType w:val="hybridMultilevel"/>
    <w:tmpl w:val="130C29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1154917"/>
    <w:multiLevelType w:val="hybridMultilevel"/>
    <w:tmpl w:val="BA3AF71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1" w15:restartNumberingAfterBreak="0">
    <w:nsid w:val="538A0B4D"/>
    <w:multiLevelType w:val="hybridMultilevel"/>
    <w:tmpl w:val="130C292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2" w15:restartNumberingAfterBreak="0">
    <w:nsid w:val="5AD14345"/>
    <w:multiLevelType w:val="hybridMultilevel"/>
    <w:tmpl w:val="F54C23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E67056"/>
    <w:multiLevelType w:val="hybridMultilevel"/>
    <w:tmpl w:val="9D2E950C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4" w15:restartNumberingAfterBreak="0">
    <w:nsid w:val="724D4A46"/>
    <w:multiLevelType w:val="hybridMultilevel"/>
    <w:tmpl w:val="2EE219D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1625A7"/>
    <w:multiLevelType w:val="multilevel"/>
    <w:tmpl w:val="68667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DE93421"/>
    <w:multiLevelType w:val="hybridMultilevel"/>
    <w:tmpl w:val="3F924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9937175">
    <w:abstractNumId w:val="16"/>
  </w:num>
  <w:num w:numId="2" w16cid:durableId="1327783272">
    <w:abstractNumId w:val="7"/>
  </w:num>
  <w:num w:numId="3" w16cid:durableId="978848028">
    <w:abstractNumId w:val="12"/>
  </w:num>
  <w:num w:numId="4" w16cid:durableId="593172453">
    <w:abstractNumId w:val="3"/>
  </w:num>
  <w:num w:numId="5" w16cid:durableId="1609309279">
    <w:abstractNumId w:val="15"/>
  </w:num>
  <w:num w:numId="6" w16cid:durableId="644775266">
    <w:abstractNumId w:val="4"/>
  </w:num>
  <w:num w:numId="7" w16cid:durableId="883835238">
    <w:abstractNumId w:val="13"/>
  </w:num>
  <w:num w:numId="8" w16cid:durableId="863134296">
    <w:abstractNumId w:val="10"/>
  </w:num>
  <w:num w:numId="9" w16cid:durableId="1744448573">
    <w:abstractNumId w:val="5"/>
  </w:num>
  <w:num w:numId="10" w16cid:durableId="360015249">
    <w:abstractNumId w:val="1"/>
  </w:num>
  <w:num w:numId="11" w16cid:durableId="1299261445">
    <w:abstractNumId w:val="11"/>
  </w:num>
  <w:num w:numId="12" w16cid:durableId="1248608944">
    <w:abstractNumId w:val="9"/>
  </w:num>
  <w:num w:numId="13" w16cid:durableId="533808620">
    <w:abstractNumId w:val="14"/>
  </w:num>
  <w:num w:numId="14" w16cid:durableId="1168205032">
    <w:abstractNumId w:val="6"/>
  </w:num>
  <w:num w:numId="15" w16cid:durableId="676810330">
    <w:abstractNumId w:val="2"/>
  </w:num>
  <w:num w:numId="16" w16cid:durableId="1444687214">
    <w:abstractNumId w:val="0"/>
  </w:num>
  <w:num w:numId="17" w16cid:durableId="18941595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FEF"/>
    <w:rsid w:val="00015F08"/>
    <w:rsid w:val="00031A89"/>
    <w:rsid w:val="0005673A"/>
    <w:rsid w:val="00083CD3"/>
    <w:rsid w:val="000B1251"/>
    <w:rsid w:val="000C50A1"/>
    <w:rsid w:val="000E5324"/>
    <w:rsid w:val="00130C1D"/>
    <w:rsid w:val="0013683F"/>
    <w:rsid w:val="00147940"/>
    <w:rsid w:val="00157195"/>
    <w:rsid w:val="00174753"/>
    <w:rsid w:val="00187A4F"/>
    <w:rsid w:val="001A44C9"/>
    <w:rsid w:val="001C6A09"/>
    <w:rsid w:val="001D6E10"/>
    <w:rsid w:val="00220184"/>
    <w:rsid w:val="00224D16"/>
    <w:rsid w:val="00266400"/>
    <w:rsid w:val="00273C4C"/>
    <w:rsid w:val="00274F32"/>
    <w:rsid w:val="002750E7"/>
    <w:rsid w:val="00295BAF"/>
    <w:rsid w:val="002A1808"/>
    <w:rsid w:val="002C2B76"/>
    <w:rsid w:val="002C3CB4"/>
    <w:rsid w:val="002D1A15"/>
    <w:rsid w:val="002D3A9D"/>
    <w:rsid w:val="002E290E"/>
    <w:rsid w:val="003025A3"/>
    <w:rsid w:val="00310DC9"/>
    <w:rsid w:val="00311305"/>
    <w:rsid w:val="003307E9"/>
    <w:rsid w:val="0033245E"/>
    <w:rsid w:val="00332E6C"/>
    <w:rsid w:val="003430F2"/>
    <w:rsid w:val="003871CA"/>
    <w:rsid w:val="00396392"/>
    <w:rsid w:val="003C7EFF"/>
    <w:rsid w:val="004750E7"/>
    <w:rsid w:val="004C1C85"/>
    <w:rsid w:val="004D6C8F"/>
    <w:rsid w:val="004F22EE"/>
    <w:rsid w:val="00516B5F"/>
    <w:rsid w:val="00523FEF"/>
    <w:rsid w:val="005267EE"/>
    <w:rsid w:val="00535CE0"/>
    <w:rsid w:val="005404A1"/>
    <w:rsid w:val="006031AF"/>
    <w:rsid w:val="006645D5"/>
    <w:rsid w:val="00695DDC"/>
    <w:rsid w:val="006C23F7"/>
    <w:rsid w:val="006D36BF"/>
    <w:rsid w:val="00703559"/>
    <w:rsid w:val="00703866"/>
    <w:rsid w:val="00715EF6"/>
    <w:rsid w:val="0071644A"/>
    <w:rsid w:val="007D287D"/>
    <w:rsid w:val="007D3087"/>
    <w:rsid w:val="007D4372"/>
    <w:rsid w:val="007E58B6"/>
    <w:rsid w:val="0080232B"/>
    <w:rsid w:val="008379C7"/>
    <w:rsid w:val="00847C0D"/>
    <w:rsid w:val="008553C5"/>
    <w:rsid w:val="00857D8D"/>
    <w:rsid w:val="008E7D1A"/>
    <w:rsid w:val="0092697D"/>
    <w:rsid w:val="00940BB5"/>
    <w:rsid w:val="009B3253"/>
    <w:rsid w:val="009B6B87"/>
    <w:rsid w:val="009D3EA9"/>
    <w:rsid w:val="00A179B1"/>
    <w:rsid w:val="00AA434A"/>
    <w:rsid w:val="00AB7A97"/>
    <w:rsid w:val="00AC06CE"/>
    <w:rsid w:val="00AC3E9C"/>
    <w:rsid w:val="00B02433"/>
    <w:rsid w:val="00B44C6B"/>
    <w:rsid w:val="00B52202"/>
    <w:rsid w:val="00B7702F"/>
    <w:rsid w:val="00BE515A"/>
    <w:rsid w:val="00C0339B"/>
    <w:rsid w:val="00C2305F"/>
    <w:rsid w:val="00C25C76"/>
    <w:rsid w:val="00C42695"/>
    <w:rsid w:val="00C50E1B"/>
    <w:rsid w:val="00C84757"/>
    <w:rsid w:val="00CB7FDF"/>
    <w:rsid w:val="00CC7AC2"/>
    <w:rsid w:val="00CD1D8A"/>
    <w:rsid w:val="00D13686"/>
    <w:rsid w:val="00D83D27"/>
    <w:rsid w:val="00DB7411"/>
    <w:rsid w:val="00E00FF9"/>
    <w:rsid w:val="00E04694"/>
    <w:rsid w:val="00E1397C"/>
    <w:rsid w:val="00E227D9"/>
    <w:rsid w:val="00F31924"/>
    <w:rsid w:val="00F35E8C"/>
    <w:rsid w:val="00F73A03"/>
    <w:rsid w:val="00F923FE"/>
    <w:rsid w:val="00FA1BFA"/>
    <w:rsid w:val="00FA5929"/>
    <w:rsid w:val="00FA7124"/>
    <w:rsid w:val="00FB3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FA4FE"/>
  <w15:docId w15:val="{B6D079A5-62FC-4F19-9700-13034A788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3C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23FE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aliases w:val="Normal,Akapit z listą3,Akapit z listą31,Wypunktowanie,List Paragraph,Normal2,L1,Numerowanie,sw tekst,Adresat stanowisko,Akapit z listą BS,Kolorowa lista — akcent 11,Bulleted list,lp1,Preambuła,Colorful Shading - Accent 31,Akapit z listą5"/>
    <w:basedOn w:val="Normalny"/>
    <w:link w:val="AkapitzlistZnak"/>
    <w:uiPriority w:val="34"/>
    <w:qFormat/>
    <w:rsid w:val="00523FEF"/>
    <w:pPr>
      <w:ind w:left="720"/>
      <w:contextualSpacing/>
    </w:pPr>
  </w:style>
  <w:style w:type="paragraph" w:styleId="NormalnyWeb">
    <w:name w:val="Normal (Web)"/>
    <w:basedOn w:val="Normalny"/>
    <w:uiPriority w:val="99"/>
    <w:rsid w:val="0013683F"/>
    <w:pPr>
      <w:spacing w:before="100" w:beforeAutospacing="1" w:after="119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Poprawka">
    <w:name w:val="Revision"/>
    <w:hidden/>
    <w:uiPriority w:val="99"/>
    <w:semiHidden/>
    <w:rsid w:val="00A179B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179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179B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179B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9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79B1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703866"/>
    <w:rPr>
      <w:b/>
      <w:bCs/>
    </w:rPr>
  </w:style>
  <w:style w:type="paragraph" w:customStyle="1" w:styleId="Tekstpodstawowy32">
    <w:name w:val="Tekst podstawowy 32"/>
    <w:basedOn w:val="Normalny"/>
    <w:rsid w:val="00703866"/>
    <w:pPr>
      <w:suppressAutoHyphens/>
      <w:spacing w:after="120" w:line="240" w:lineRule="auto"/>
    </w:pPr>
    <w:rPr>
      <w:rFonts w:ascii="Times New Roman" w:eastAsia="Calibri" w:hAnsi="Times New Roman" w:cs="Times New Roman"/>
      <w:sz w:val="16"/>
      <w:szCs w:val="16"/>
      <w:lang w:eastAsia="ar-SA"/>
    </w:rPr>
  </w:style>
  <w:style w:type="character" w:customStyle="1" w:styleId="AkapitzlistZnak">
    <w:name w:val="Akapit z listą Znak"/>
    <w:aliases w:val="Normal Znak,Akapit z listą3 Znak,Akapit z listą31 Znak,Wypunktowanie Znak,List Paragraph Znak,Normal2 Znak,L1 Znak,Numerowanie Znak,sw tekst Znak,Adresat stanowisko Znak,Akapit z listą BS Znak,Kolorowa lista — akcent 11 Znak,lp1 Znak"/>
    <w:link w:val="Akapitzlist"/>
    <w:uiPriority w:val="34"/>
    <w:qFormat/>
    <w:locked/>
    <w:rsid w:val="00703866"/>
  </w:style>
  <w:style w:type="paragraph" w:styleId="Tekstdymka">
    <w:name w:val="Balloon Text"/>
    <w:basedOn w:val="Normalny"/>
    <w:link w:val="TekstdymkaZnak"/>
    <w:uiPriority w:val="99"/>
    <w:semiHidden/>
    <w:unhideWhenUsed/>
    <w:rsid w:val="00AA43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434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2A18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1808"/>
  </w:style>
  <w:style w:type="paragraph" w:styleId="Stopka">
    <w:name w:val="footer"/>
    <w:aliases w:val=" Znak,Znak"/>
    <w:basedOn w:val="Normalny"/>
    <w:link w:val="StopkaZnak"/>
    <w:unhideWhenUsed/>
    <w:rsid w:val="002A18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 Znak,Znak Znak"/>
    <w:basedOn w:val="Domylnaczcionkaakapitu"/>
    <w:link w:val="Stopka"/>
    <w:uiPriority w:val="99"/>
    <w:qFormat/>
    <w:rsid w:val="002A18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</Pages>
  <Words>3169</Words>
  <Characters>19019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Wadowska</dc:creator>
  <cp:lastModifiedBy>Renata Wadowska</cp:lastModifiedBy>
  <cp:revision>5</cp:revision>
  <dcterms:created xsi:type="dcterms:W3CDTF">2026-02-02T10:27:00Z</dcterms:created>
  <dcterms:modified xsi:type="dcterms:W3CDTF">2026-02-03T11:15:00Z</dcterms:modified>
</cp:coreProperties>
</file>